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b w:val="1"/>
          <w:sz w:val="28"/>
          <w:szCs w:val="28"/>
        </w:rPr>
      </w:pPr>
      <w:r w:rsidDel="00000000" w:rsidR="00000000" w:rsidRPr="00000000">
        <w:rPr>
          <w:b w:val="1"/>
          <w:sz w:val="28"/>
          <w:szCs w:val="28"/>
          <w:rtl w:val="0"/>
        </w:rPr>
        <w:t xml:space="preserve">Vorlage zur 54. Sitzung der FAG Lokale Geschäftsgänge des GBV</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Wann: </w:t>
      </w:r>
      <w:r w:rsidDel="00000000" w:rsidR="00000000" w:rsidRPr="00000000">
        <w:rPr>
          <w:rtl w:val="0"/>
        </w:rPr>
        <w:t xml:space="preserve">09.08.2017, 10.30 - 15.30 Uhr</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Wo:</w:t>
      </w:r>
      <w:r w:rsidDel="00000000" w:rsidR="00000000" w:rsidRPr="00000000">
        <w:rPr>
          <w:rtl w:val="0"/>
        </w:rPr>
        <w:t xml:space="preserve"> Berlin, Stabi</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color w:val="666666"/>
        </w:rPr>
      </w:pPr>
      <w:r w:rsidDel="00000000" w:rsidR="00000000" w:rsidRPr="00000000">
        <w:rPr>
          <w:b w:val="1"/>
          <w:rtl w:val="0"/>
        </w:rPr>
        <w:t xml:space="preserve">Teilnehmer:</w:t>
      </w:r>
      <w:r w:rsidDel="00000000" w:rsidR="00000000" w:rsidRPr="00000000">
        <w:rPr>
          <w:rtl w:val="0"/>
        </w:rPr>
        <w:t xml:space="preserve"> </w:t>
      </w:r>
      <w:r w:rsidDel="00000000" w:rsidR="00000000" w:rsidRPr="00000000">
        <w:rPr>
          <w:color w:val="666666"/>
          <w:rtl w:val="0"/>
        </w:rPr>
        <w:t xml:space="preserve">Benjamin Ahlborn, Kerstin Bauer, Anne Christensen, Petra Helmchen, Claudius Herkt-Januschek, Renate Müller, Peter Sbrzesny, </w:t>
      </w:r>
      <w:r w:rsidDel="00000000" w:rsidR="00000000" w:rsidRPr="00000000">
        <w:rPr>
          <w:color w:val="666666"/>
          <w:rtl w:val="0"/>
        </w:rPr>
        <w:t xml:space="preserve">Jarmo</w:t>
      </w:r>
      <w:r w:rsidDel="00000000" w:rsidR="00000000" w:rsidRPr="00000000">
        <w:rPr>
          <w:color w:val="666666"/>
          <w:rtl w:val="0"/>
        </w:rPr>
        <w:t xml:space="preserve"> Schrader, Ines Schmidt, Rüdiger Stratmann, Helga Kreter, Silke Janssen</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VZG: Kirstin Kemner-Heek</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Protokoll: </w:t>
      </w:r>
      <w:r w:rsidDel="00000000" w:rsidR="00000000" w:rsidRPr="00000000">
        <w:rPr>
          <w:rtl w:val="0"/>
        </w:rPr>
        <w:t xml:space="preserve">Kerstin Bauer</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b w:val="1"/>
          <w:color w:val="1f497d"/>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TOP 1: Formalia</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b w:val="1"/>
          <w:color w:val="1f497d"/>
        </w:rPr>
      </w:pPr>
      <w:r w:rsidDel="00000000" w:rsidR="00000000" w:rsidRPr="00000000">
        <w:rPr>
          <w:b w:val="1"/>
          <w:rtl w:val="0"/>
        </w:rPr>
        <w:t xml:space="preserve">TOP 2: </w:t>
      </w:r>
      <w:r w:rsidDel="00000000" w:rsidR="00000000" w:rsidRPr="00000000">
        <w:rPr>
          <w:b w:val="1"/>
          <w:color w:val="1f497d"/>
          <w:rtl w:val="0"/>
        </w:rPr>
        <w:t xml:space="preserve">Berichte (Fachbeirat, LBS Gruppe der VZG)</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ab/>
      </w:r>
      <w:r w:rsidDel="00000000" w:rsidR="00000000" w:rsidRPr="00000000">
        <w:rPr>
          <w:rtl w:val="0"/>
        </w:rPr>
      </w:r>
    </w:p>
    <w:p w:rsidR="00000000" w:rsidDel="00000000" w:rsidP="00000000" w:rsidRDefault="00000000" w:rsidRPr="00000000" w14:paraId="0000000E">
      <w:pPr>
        <w:numPr>
          <w:ilvl w:val="0"/>
          <w:numId w:val="9"/>
        </w:numPr>
        <w:pBdr>
          <w:top w:space="0" w:sz="0" w:val="nil"/>
          <w:left w:space="0" w:sz="0" w:val="nil"/>
          <w:bottom w:space="0" w:sz="0" w:val="nil"/>
          <w:right w:space="0" w:sz="0" w:val="nil"/>
          <w:between w:space="0" w:sz="0" w:val="nil"/>
        </w:pBdr>
        <w:shd w:fill="auto" w:val="clear"/>
        <w:ind w:left="720" w:hanging="360"/>
        <w:rPr>
          <w:b w:val="1"/>
          <w:u w:val="none"/>
        </w:rPr>
      </w:pPr>
      <w:r w:rsidDel="00000000" w:rsidR="00000000" w:rsidRPr="00000000">
        <w:rPr>
          <w:b w:val="1"/>
          <w:rtl w:val="0"/>
        </w:rPr>
        <w:t xml:space="preserve">Fachbeirat</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10">
      <w:pPr>
        <w:spacing w:after="200" w:lineRule="auto"/>
        <w:rPr>
          <w:b w:val="1"/>
          <w:sz w:val="20"/>
          <w:szCs w:val="20"/>
        </w:rPr>
      </w:pPr>
      <w:r w:rsidDel="00000000" w:rsidR="00000000" w:rsidRPr="00000000">
        <w:rPr>
          <w:b w:val="1"/>
          <w:sz w:val="20"/>
          <w:szCs w:val="20"/>
          <w:rtl w:val="0"/>
        </w:rPr>
        <w:t xml:space="preserve">Bericht von der der 69. Sitzung des Fachbeirates des GBV am 16.05 in Göttingen</w:t>
      </w:r>
    </w:p>
    <w:p w:rsidR="00000000" w:rsidDel="00000000" w:rsidP="00000000" w:rsidRDefault="00000000" w:rsidRPr="00000000" w14:paraId="00000011">
      <w:pPr>
        <w:spacing w:after="200" w:lineRule="auto"/>
        <w:rPr>
          <w:i w:val="1"/>
          <w:color w:val="0000ff"/>
          <w:sz w:val="20"/>
          <w:szCs w:val="20"/>
          <w:u w:val="single"/>
        </w:rPr>
      </w:pPr>
      <w:r w:rsidDel="00000000" w:rsidR="00000000" w:rsidRPr="00000000">
        <w:rPr>
          <w:i w:val="1"/>
          <w:sz w:val="20"/>
          <w:szCs w:val="20"/>
          <w:rtl w:val="0"/>
        </w:rPr>
        <w:t xml:space="preserve">Die Facharbeitsgruppe Technische Infrastruktur tagte am 9.03.2017 in Göttingen. Siehe</w:t>
      </w:r>
      <w:hyperlink r:id="rId6">
        <w:r w:rsidDel="00000000" w:rsidR="00000000" w:rsidRPr="00000000">
          <w:rPr>
            <w:i w:val="1"/>
            <w:sz w:val="20"/>
            <w:szCs w:val="20"/>
            <w:rtl w:val="0"/>
          </w:rPr>
          <w:t xml:space="preserve"> </w:t>
        </w:r>
      </w:hyperlink>
      <w:r w:rsidDel="00000000" w:rsidR="00000000" w:rsidRPr="00000000">
        <w:fldChar w:fldCharType="begin"/>
        <w:instrText xml:space="preserve"> HYPERLINK "https://verbundwiki.gbv.de/download/attachments/2981899/FAG_TI_Sitzung_62_Protokoll_09_03_2017.pdf" </w:instrText>
        <w:fldChar w:fldCharType="separate"/>
      </w:r>
      <w:r w:rsidDel="00000000" w:rsidR="00000000" w:rsidRPr="00000000">
        <w:rPr>
          <w:i w:val="1"/>
          <w:color w:val="0000ff"/>
          <w:sz w:val="20"/>
          <w:szCs w:val="20"/>
          <w:u w:val="single"/>
          <w:rtl w:val="0"/>
        </w:rPr>
        <w:t xml:space="preserve">Protokoll</w:t>
      </w:r>
    </w:p>
    <w:p w:rsidR="00000000" w:rsidDel="00000000" w:rsidP="00000000" w:rsidRDefault="00000000" w:rsidRPr="00000000" w14:paraId="00000012">
      <w:pPr>
        <w:spacing w:after="200" w:lineRule="auto"/>
        <w:rPr>
          <w:sz w:val="20"/>
          <w:szCs w:val="20"/>
        </w:rPr>
      </w:pPr>
      <w:r w:rsidDel="00000000" w:rsidR="00000000" w:rsidRPr="00000000">
        <w:fldChar w:fldCharType="end"/>
      </w:r>
      <w:r w:rsidDel="00000000" w:rsidR="00000000" w:rsidRPr="00000000">
        <w:rPr>
          <w:sz w:val="20"/>
          <w:szCs w:val="20"/>
          <w:rtl w:val="0"/>
        </w:rPr>
        <w:t xml:space="preserve">Schwerpunkt der Arbeitssitzung bildete das Thema Langzeitarchivierung. Als Gäste waren dazu Herr Bähr und Frau Lindlar von der TIB-Hannover eingeladen. Die VZG evaluierte Aredo (DNB), Digitales Archiv NRW (Landschaftsverband Rheinland) und Rosetta der TIB (kostengünstigstes System)</w:t>
      </w:r>
    </w:p>
    <w:p w:rsidR="00000000" w:rsidDel="00000000" w:rsidP="00000000" w:rsidRDefault="00000000" w:rsidRPr="00000000" w14:paraId="00000013">
      <w:pPr>
        <w:spacing w:after="200" w:lineRule="auto"/>
        <w:rPr>
          <w:i w:val="1"/>
          <w:sz w:val="20"/>
          <w:szCs w:val="20"/>
        </w:rPr>
      </w:pPr>
      <w:r w:rsidDel="00000000" w:rsidR="00000000" w:rsidRPr="00000000">
        <w:rPr>
          <w:i w:val="1"/>
          <w:sz w:val="20"/>
          <w:szCs w:val="20"/>
          <w:rtl w:val="0"/>
        </w:rPr>
        <w:t xml:space="preserve">Die Facharbeitsgruppe Erschließung und Informationsvermittlung tagte am 28.02.2017</w:t>
      </w:r>
    </w:p>
    <w:p w:rsidR="00000000" w:rsidDel="00000000" w:rsidP="00000000" w:rsidRDefault="00000000" w:rsidRPr="00000000" w14:paraId="00000014">
      <w:pPr>
        <w:spacing w:after="200" w:lineRule="auto"/>
        <w:rPr>
          <w:i w:val="1"/>
          <w:color w:val="0000ff"/>
          <w:sz w:val="20"/>
          <w:szCs w:val="20"/>
          <w:u w:val="single"/>
        </w:rPr>
      </w:pPr>
      <w:r w:rsidDel="00000000" w:rsidR="00000000" w:rsidRPr="00000000">
        <w:rPr>
          <w:sz w:val="20"/>
          <w:szCs w:val="20"/>
          <w:rtl w:val="0"/>
        </w:rPr>
        <w:t xml:space="preserve">Schwerpunktthemen waren der K10plus und die Zukunft der BK: </w:t>
      </w:r>
      <w:r w:rsidDel="00000000" w:rsidR="00000000" w:rsidRPr="00000000">
        <w:rPr>
          <w:b w:val="1"/>
          <w:sz w:val="20"/>
          <w:szCs w:val="20"/>
          <w:rtl w:val="0"/>
        </w:rPr>
        <w:t xml:space="preserve">Die FAG empfiehlt, die BK weiterhin zu vergeben. </w:t>
      </w:r>
      <w:r w:rsidDel="00000000" w:rsidR="00000000" w:rsidRPr="00000000">
        <w:rPr>
          <w:i w:val="1"/>
          <w:sz w:val="20"/>
          <w:szCs w:val="20"/>
          <w:rtl w:val="0"/>
        </w:rPr>
        <w:t xml:space="preserve">Siehe</w:t>
      </w:r>
      <w:hyperlink r:id="rId7">
        <w:r w:rsidDel="00000000" w:rsidR="00000000" w:rsidRPr="00000000">
          <w:rPr>
            <w:i w:val="1"/>
            <w:sz w:val="20"/>
            <w:szCs w:val="20"/>
            <w:rtl w:val="0"/>
          </w:rPr>
          <w:t xml:space="preserve"> </w:t>
        </w:r>
      </w:hyperlink>
      <w:r w:rsidDel="00000000" w:rsidR="00000000" w:rsidRPr="00000000">
        <w:fldChar w:fldCharType="begin"/>
        <w:instrText xml:space="preserve"> HYPERLINK "https://verbundwiki.gbv.de/download/attachments/884880/FAG%20EI-_Sitzung_8_Protokoll_28.2._1.3.17.pdf" </w:instrText>
        <w:fldChar w:fldCharType="separate"/>
      </w:r>
      <w:r w:rsidDel="00000000" w:rsidR="00000000" w:rsidRPr="00000000">
        <w:rPr>
          <w:i w:val="1"/>
          <w:color w:val="0000ff"/>
          <w:sz w:val="20"/>
          <w:szCs w:val="20"/>
          <w:u w:val="single"/>
          <w:rtl w:val="0"/>
        </w:rPr>
        <w:t xml:space="preserve">Protokoll</w:t>
      </w:r>
    </w:p>
    <w:p w:rsidR="00000000" w:rsidDel="00000000" w:rsidP="00000000" w:rsidRDefault="00000000" w:rsidRPr="00000000" w14:paraId="00000015">
      <w:pPr>
        <w:spacing w:after="200" w:lineRule="auto"/>
        <w:rPr>
          <w:i w:val="1"/>
          <w:sz w:val="20"/>
          <w:szCs w:val="20"/>
        </w:rPr>
      </w:pPr>
      <w:r w:rsidDel="00000000" w:rsidR="00000000" w:rsidRPr="00000000">
        <w:fldChar w:fldCharType="end"/>
      </w:r>
      <w:r w:rsidDel="00000000" w:rsidR="00000000" w:rsidRPr="00000000">
        <w:rPr>
          <w:i w:val="1"/>
          <w:sz w:val="20"/>
          <w:szCs w:val="20"/>
          <w:rtl w:val="0"/>
        </w:rPr>
        <w:t xml:space="preserve">Die Facharbeitsgruppe Fernleihe  - siehe</w:t>
      </w:r>
      <w:hyperlink r:id="rId8">
        <w:r w:rsidDel="00000000" w:rsidR="00000000" w:rsidRPr="00000000">
          <w:rPr>
            <w:i w:val="1"/>
            <w:sz w:val="20"/>
            <w:szCs w:val="20"/>
            <w:rtl w:val="0"/>
          </w:rPr>
          <w:t xml:space="preserve"> </w:t>
        </w:r>
      </w:hyperlink>
      <w:hyperlink r:id="rId9">
        <w:r w:rsidDel="00000000" w:rsidR="00000000" w:rsidRPr="00000000">
          <w:rPr>
            <w:i w:val="1"/>
            <w:color w:val="0000ff"/>
            <w:sz w:val="20"/>
            <w:szCs w:val="20"/>
            <w:u w:val="single"/>
            <w:rtl w:val="0"/>
          </w:rPr>
          <w:t xml:space="preserve">Protokoll</w:t>
        </w:r>
      </w:hyperlink>
      <w:r w:rsidDel="00000000" w:rsidR="00000000" w:rsidRPr="00000000">
        <w:rPr>
          <w:i w:val="1"/>
          <w:sz w:val="20"/>
          <w:szCs w:val="20"/>
          <w:rtl w:val="0"/>
        </w:rPr>
        <w:t xml:space="preserve"> der Sitzung vom 25.10.2016:</w:t>
      </w:r>
    </w:p>
    <w:p w:rsidR="00000000" w:rsidDel="00000000" w:rsidP="00000000" w:rsidRDefault="00000000" w:rsidRPr="00000000" w14:paraId="00000016">
      <w:pPr>
        <w:spacing w:after="200" w:lineRule="auto"/>
        <w:rPr>
          <w:sz w:val="20"/>
          <w:szCs w:val="20"/>
        </w:rPr>
      </w:pPr>
      <w:r w:rsidDel="00000000" w:rsidR="00000000" w:rsidRPr="00000000">
        <w:rPr>
          <w:sz w:val="20"/>
          <w:szCs w:val="20"/>
          <w:rtl w:val="0"/>
        </w:rPr>
        <w:t xml:space="preserve">Die FAG empfiehlt die Ausweitung der Fernleihe auf Teilkopien von E-Books unter Berücksichtigung des geltenden Urheberrechts. Dafür wird von der FAG ein Konzept erstellt</w:t>
      </w:r>
    </w:p>
    <w:p w:rsidR="00000000" w:rsidDel="00000000" w:rsidP="00000000" w:rsidRDefault="00000000" w:rsidRPr="00000000" w14:paraId="00000017">
      <w:pPr>
        <w:spacing w:after="200" w:lineRule="auto"/>
        <w:rPr>
          <w:i w:val="1"/>
          <w:sz w:val="20"/>
          <w:szCs w:val="20"/>
        </w:rPr>
      </w:pPr>
      <w:r w:rsidDel="00000000" w:rsidR="00000000" w:rsidRPr="00000000">
        <w:rPr>
          <w:i w:val="1"/>
          <w:sz w:val="20"/>
          <w:szCs w:val="20"/>
          <w:rtl w:val="0"/>
        </w:rPr>
        <w:t xml:space="preserve">Bericht der VL:</w:t>
      </w:r>
    </w:p>
    <w:p w:rsidR="00000000" w:rsidDel="00000000" w:rsidP="00000000" w:rsidRDefault="00000000" w:rsidRPr="00000000" w14:paraId="00000018">
      <w:pPr>
        <w:numPr>
          <w:ilvl w:val="0"/>
          <w:numId w:val="1"/>
        </w:numPr>
        <w:ind w:left="720" w:hanging="360"/>
        <w:rPr>
          <w:sz w:val="20"/>
          <w:szCs w:val="20"/>
        </w:rPr>
      </w:pPr>
      <w:r w:rsidDel="00000000" w:rsidR="00000000" w:rsidRPr="00000000">
        <w:rPr>
          <w:sz w:val="20"/>
          <w:szCs w:val="20"/>
          <w:rtl w:val="0"/>
        </w:rPr>
        <w:t xml:space="preserve">Für das LBS-Hosting wurde die Hardwarebasis um zwei T4-Server erweitert</w:t>
      </w:r>
    </w:p>
    <w:p w:rsidR="00000000" w:rsidDel="00000000" w:rsidP="00000000" w:rsidRDefault="00000000" w:rsidRPr="00000000" w14:paraId="00000019">
      <w:pPr>
        <w:numPr>
          <w:ilvl w:val="0"/>
          <w:numId w:val="1"/>
        </w:numPr>
        <w:ind w:left="720" w:hanging="360"/>
        <w:rPr>
          <w:sz w:val="20"/>
          <w:szCs w:val="20"/>
        </w:rPr>
      </w:pPr>
      <w:r w:rsidDel="00000000" w:rsidR="00000000" w:rsidRPr="00000000">
        <w:rPr>
          <w:sz w:val="20"/>
          <w:szCs w:val="20"/>
          <w:rtl w:val="0"/>
        </w:rPr>
        <w:t xml:space="preserve">Die für 2017 geplante Umstellung des LBS4 auf Linux wird zurzeit bei OCLC getestet. R</w:t>
      </w:r>
      <w:r w:rsidDel="00000000" w:rsidR="00000000" w:rsidRPr="00000000">
        <w:rPr>
          <w:color w:val="222222"/>
          <w:sz w:val="20"/>
          <w:szCs w:val="20"/>
          <w:highlight w:val="white"/>
          <w:rtl w:val="0"/>
        </w:rPr>
        <w:t xml:space="preserve">ed Hat Enterprise</w:t>
      </w:r>
      <w:r w:rsidDel="00000000" w:rsidR="00000000" w:rsidRPr="00000000">
        <w:rPr>
          <w:b w:val="1"/>
          <w:color w:val="222222"/>
          <w:sz w:val="20"/>
          <w:szCs w:val="20"/>
          <w:highlight w:val="white"/>
          <w:rtl w:val="0"/>
        </w:rPr>
        <w:t xml:space="preserve"> </w:t>
      </w:r>
      <w:r w:rsidDel="00000000" w:rsidR="00000000" w:rsidRPr="00000000">
        <w:rPr>
          <w:sz w:val="20"/>
          <w:szCs w:val="20"/>
          <w:rtl w:val="0"/>
        </w:rPr>
        <w:t xml:space="preserve">wird als Linux-Version von OCLC vorgegeben.</w:t>
      </w:r>
    </w:p>
    <w:p w:rsidR="00000000" w:rsidDel="00000000" w:rsidP="00000000" w:rsidRDefault="00000000" w:rsidRPr="00000000" w14:paraId="0000001A">
      <w:pPr>
        <w:numPr>
          <w:ilvl w:val="0"/>
          <w:numId w:val="1"/>
        </w:numPr>
        <w:ind w:left="720" w:hanging="360"/>
        <w:rPr>
          <w:sz w:val="20"/>
          <w:szCs w:val="20"/>
        </w:rPr>
      </w:pPr>
      <w:r w:rsidDel="00000000" w:rsidR="00000000" w:rsidRPr="00000000">
        <w:rPr>
          <w:color w:val="333333"/>
          <w:sz w:val="20"/>
          <w:szCs w:val="20"/>
          <w:highlight w:val="white"/>
          <w:rtl w:val="0"/>
        </w:rPr>
        <w:t xml:space="preserve">Common Bibliographic Data Zone (CBDZ) Synchronisation </w:t>
      </w:r>
      <w:r w:rsidDel="00000000" w:rsidR="00000000" w:rsidRPr="00000000">
        <w:rPr>
          <w:sz w:val="20"/>
          <w:szCs w:val="20"/>
          <w:rtl w:val="0"/>
        </w:rPr>
        <w:t xml:space="preserve">mit der Networkzone funktioniert in beide Richtungen über OAI fehlerfrei. Die UB Mannheim ist als erste Bibliothek in Deutschland an die CBDZ angeschlossen. Die Networkzone kennt noch keine Holding-Informationen.</w:t>
      </w:r>
    </w:p>
    <w:p w:rsidR="00000000" w:rsidDel="00000000" w:rsidP="00000000" w:rsidRDefault="00000000" w:rsidRPr="00000000" w14:paraId="0000001B">
      <w:pPr>
        <w:numPr>
          <w:ilvl w:val="0"/>
          <w:numId w:val="1"/>
        </w:numPr>
        <w:ind w:left="720" w:hanging="360"/>
        <w:rPr>
          <w:sz w:val="20"/>
          <w:szCs w:val="20"/>
        </w:rPr>
      </w:pPr>
      <w:r w:rsidDel="00000000" w:rsidR="00000000" w:rsidRPr="00000000">
        <w:rPr>
          <w:sz w:val="20"/>
          <w:szCs w:val="20"/>
          <w:rtl w:val="0"/>
        </w:rPr>
        <w:t xml:space="preserve">Der E-Book-Pool des GBV und BSZ wird zur Zeit von 110 Bibliotheken aus beiden Verbünden genutzt.</w:t>
      </w:r>
    </w:p>
    <w:p w:rsidR="00000000" w:rsidDel="00000000" w:rsidP="00000000" w:rsidRDefault="00000000" w:rsidRPr="00000000" w14:paraId="0000001C">
      <w:pPr>
        <w:numPr>
          <w:ilvl w:val="0"/>
          <w:numId w:val="1"/>
        </w:numPr>
        <w:ind w:left="720" w:hanging="360"/>
        <w:rPr>
          <w:sz w:val="20"/>
          <w:szCs w:val="20"/>
        </w:rPr>
      </w:pPr>
      <w:r w:rsidDel="00000000" w:rsidR="00000000" w:rsidRPr="00000000">
        <w:rPr>
          <w:sz w:val="20"/>
          <w:szCs w:val="20"/>
          <w:rtl w:val="0"/>
        </w:rPr>
        <w:t xml:space="preserve">Inbetriebnahme des GBV Kartenspeichers (kartenspeicher.gbv.de)</w:t>
      </w:r>
    </w:p>
    <w:p w:rsidR="00000000" w:rsidDel="00000000" w:rsidP="00000000" w:rsidRDefault="00000000" w:rsidRPr="00000000" w14:paraId="0000001D">
      <w:pPr>
        <w:numPr>
          <w:ilvl w:val="0"/>
          <w:numId w:val="1"/>
        </w:numPr>
        <w:spacing w:after="160" w:lineRule="auto"/>
        <w:ind w:left="720" w:hanging="360"/>
        <w:rPr>
          <w:i w:val="1"/>
          <w:sz w:val="20"/>
          <w:szCs w:val="20"/>
        </w:rPr>
      </w:pPr>
      <w:r w:rsidDel="00000000" w:rsidR="00000000" w:rsidRPr="00000000">
        <w:rPr>
          <w:sz w:val="20"/>
          <w:szCs w:val="20"/>
          <w:rtl w:val="0"/>
        </w:rPr>
        <w:t xml:space="preserve">Die VZG hat ihre Dienste im Bereich der Digitalen Bibliothek weiter ausgebaut.</w:t>
      </w:r>
    </w:p>
    <w:p w:rsidR="00000000" w:rsidDel="00000000" w:rsidP="00000000" w:rsidRDefault="00000000" w:rsidRPr="00000000" w14:paraId="0000001E">
      <w:pPr>
        <w:rPr>
          <w:b w:val="1"/>
          <w:sz w:val="20"/>
          <w:szCs w:val="20"/>
        </w:rPr>
      </w:pPr>
      <w:r w:rsidDel="00000000" w:rsidR="00000000" w:rsidRPr="00000000">
        <w:rPr>
          <w:rtl w:val="0"/>
        </w:rPr>
      </w:r>
    </w:p>
    <w:p w:rsidR="00000000" w:rsidDel="00000000" w:rsidP="00000000" w:rsidRDefault="00000000" w:rsidRPr="00000000" w14:paraId="0000001F">
      <w:pPr>
        <w:rPr>
          <w:b w:val="1"/>
          <w:sz w:val="20"/>
          <w:szCs w:val="20"/>
        </w:rPr>
      </w:pPr>
      <w:r w:rsidDel="00000000" w:rsidR="00000000" w:rsidRPr="00000000">
        <w:rPr>
          <w:rtl w:val="0"/>
        </w:rPr>
      </w:r>
    </w:p>
    <w:p w:rsidR="00000000" w:rsidDel="00000000" w:rsidP="00000000" w:rsidRDefault="00000000" w:rsidRPr="00000000" w14:paraId="00000020">
      <w:pPr>
        <w:rPr>
          <w:b w:val="1"/>
          <w:sz w:val="20"/>
          <w:szCs w:val="20"/>
        </w:rPr>
      </w:pPr>
      <w:r w:rsidDel="00000000" w:rsidR="00000000" w:rsidRPr="00000000">
        <w:rPr>
          <w:b w:val="1"/>
          <w:sz w:val="20"/>
          <w:szCs w:val="20"/>
          <w:rtl w:val="0"/>
        </w:rPr>
        <w:t xml:space="preserve">Kooperation BSZ-GBV </w:t>
      </w:r>
    </w:p>
    <w:p w:rsidR="00000000" w:rsidDel="00000000" w:rsidP="00000000" w:rsidRDefault="00000000" w:rsidRPr="00000000" w14:paraId="00000021">
      <w:pPr>
        <w:rPr>
          <w:sz w:val="20"/>
          <w:szCs w:val="20"/>
        </w:rPr>
      </w:pPr>
      <w:r w:rsidDel="00000000" w:rsidR="00000000" w:rsidRPr="00000000">
        <w:rPr>
          <w:sz w:val="20"/>
          <w:szCs w:val="20"/>
          <w:rtl w:val="0"/>
        </w:rPr>
        <w:t xml:space="preserve">Gründung eines Kooperationsausschusses, der paritätisch aus beiden Verbünden besetzt wird. Die Formatdefinition für alle Datentypen soll Ende Juni abgeschlossen sein. Der Beginn der Schulungen ist für Anfang 2018 vorgesehen.</w:t>
      </w:r>
    </w:p>
    <w:p w:rsidR="00000000" w:rsidDel="00000000" w:rsidP="00000000" w:rsidRDefault="00000000" w:rsidRPr="00000000" w14:paraId="00000022">
      <w:pPr>
        <w:rPr>
          <w:b w:val="1"/>
          <w:sz w:val="20"/>
          <w:szCs w:val="20"/>
        </w:rPr>
      </w:pPr>
      <w:r w:rsidDel="00000000" w:rsidR="00000000" w:rsidRPr="00000000">
        <w:rPr>
          <w:b w:val="1"/>
          <w:sz w:val="20"/>
          <w:szCs w:val="20"/>
          <w:rtl w:val="0"/>
        </w:rPr>
        <w:t xml:space="preserve">AG Discovery und AG ERM</w:t>
      </w:r>
    </w:p>
    <w:p w:rsidR="00000000" w:rsidDel="00000000" w:rsidP="00000000" w:rsidRDefault="00000000" w:rsidRPr="00000000" w14:paraId="00000023">
      <w:pPr>
        <w:rPr>
          <w:sz w:val="20"/>
          <w:szCs w:val="20"/>
        </w:rPr>
      </w:pPr>
      <w:r w:rsidDel="00000000" w:rsidR="00000000" w:rsidRPr="00000000">
        <w:rPr>
          <w:sz w:val="20"/>
          <w:szCs w:val="20"/>
          <w:rtl w:val="0"/>
        </w:rPr>
        <w:t xml:space="preserve">Arbeitsschwerpunkt der AG Discovery ist zunächst der Aufbau eines zentralen gemeinsamen Datenpools, der über die Discovery-Systeme der Verbundbibliotheken präsentiert werden kann</w:t>
      </w:r>
    </w:p>
    <w:p w:rsidR="00000000" w:rsidDel="00000000" w:rsidP="00000000" w:rsidRDefault="00000000" w:rsidRPr="00000000" w14:paraId="00000024">
      <w:pPr>
        <w:rPr>
          <w:sz w:val="20"/>
          <w:szCs w:val="20"/>
        </w:rPr>
      </w:pPr>
      <w:r w:rsidDel="00000000" w:rsidR="00000000" w:rsidRPr="00000000">
        <w:rPr>
          <w:sz w:val="20"/>
          <w:szCs w:val="20"/>
          <w:rtl w:val="0"/>
        </w:rPr>
        <w:t xml:space="preserve">Weitere Datensätze aus kommerziellen Datenbanken sollen in K10plus-Zentral (ehemals GBV Zentral) übernommen werden. Die VZG plant, Summon zum Jahresende zu kündigen. Die Aufsatzdaten aus Summon können durch die entsprechenden Daten aus Crossref ersetzt werden</w:t>
      </w:r>
    </w:p>
    <w:p w:rsidR="00000000" w:rsidDel="00000000" w:rsidP="00000000" w:rsidRDefault="00000000" w:rsidRPr="00000000" w14:paraId="00000025">
      <w:pPr>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026">
      <w:pPr>
        <w:rPr>
          <w:b w:val="1"/>
          <w:sz w:val="20"/>
          <w:szCs w:val="20"/>
        </w:rPr>
      </w:pPr>
      <w:r w:rsidDel="00000000" w:rsidR="00000000" w:rsidRPr="00000000">
        <w:rPr>
          <w:b w:val="1"/>
          <w:sz w:val="20"/>
          <w:szCs w:val="20"/>
          <w:rtl w:val="0"/>
        </w:rPr>
        <w:t xml:space="preserve">Verbundkonferenz: </w:t>
      </w:r>
    </w:p>
    <w:p w:rsidR="00000000" w:rsidDel="00000000" w:rsidP="00000000" w:rsidRDefault="00000000" w:rsidRPr="00000000" w14:paraId="00000027">
      <w:pPr>
        <w:numPr>
          <w:ilvl w:val="0"/>
          <w:numId w:val="2"/>
        </w:numPr>
        <w:ind w:left="720" w:hanging="360"/>
        <w:rPr>
          <w:b w:val="1"/>
          <w:sz w:val="20"/>
          <w:szCs w:val="20"/>
        </w:rPr>
      </w:pPr>
      <w:r w:rsidDel="00000000" w:rsidR="00000000" w:rsidRPr="00000000">
        <w:rPr>
          <w:sz w:val="20"/>
          <w:szCs w:val="20"/>
          <w:rtl w:val="0"/>
        </w:rPr>
        <w:t xml:space="preserve">Die 21. Verbundkonferenz des GBV findet am 7. September 2017 an der Gottfried Wilhelm Leibniz Bibliothek (GWLB) Hannover als eintägige Veranstaltung statt.</w:t>
      </w:r>
      <w:r w:rsidDel="00000000" w:rsidR="00000000" w:rsidRPr="00000000">
        <w:rPr>
          <w:b w:val="1"/>
          <w:sz w:val="20"/>
          <w:szCs w:val="20"/>
          <w:rtl w:val="0"/>
        </w:rPr>
        <w:t xml:space="preserve"> </w:t>
      </w:r>
    </w:p>
    <w:p w:rsidR="00000000" w:rsidDel="00000000" w:rsidP="00000000" w:rsidRDefault="00000000" w:rsidRPr="00000000" w14:paraId="00000028">
      <w:pPr>
        <w:rPr>
          <w:sz w:val="20"/>
          <w:szCs w:val="20"/>
        </w:rPr>
      </w:pPr>
      <w:r w:rsidDel="00000000" w:rsidR="00000000" w:rsidRPr="00000000">
        <w:rPr>
          <w:b w:val="1"/>
          <w:sz w:val="20"/>
          <w:szCs w:val="20"/>
          <w:rtl w:val="0"/>
        </w:rPr>
        <w:t xml:space="preserve">Papier der AG 2030</w:t>
      </w:r>
      <w:r w:rsidDel="00000000" w:rsidR="00000000" w:rsidRPr="00000000">
        <w:rPr>
          <w:sz w:val="20"/>
          <w:szCs w:val="20"/>
          <w:rtl w:val="0"/>
        </w:rPr>
        <w:t xml:space="preserve"> </w:t>
      </w:r>
    </w:p>
    <w:p w:rsidR="00000000" w:rsidDel="00000000" w:rsidP="00000000" w:rsidRDefault="00000000" w:rsidRPr="00000000" w14:paraId="00000029">
      <w:pPr>
        <w:numPr>
          <w:ilvl w:val="0"/>
          <w:numId w:val="11"/>
        </w:numPr>
        <w:ind w:left="720" w:hanging="360"/>
        <w:rPr>
          <w:sz w:val="20"/>
          <w:szCs w:val="20"/>
        </w:rPr>
      </w:pPr>
      <w:r w:rsidDel="00000000" w:rsidR="00000000" w:rsidRPr="00000000">
        <w:rPr>
          <w:sz w:val="20"/>
          <w:szCs w:val="20"/>
          <w:rtl w:val="0"/>
        </w:rPr>
        <w:t xml:space="preserve">Die Beratung wurde auf die nächste Fachbeiratssitzung verschoben. </w:t>
      </w:r>
    </w:p>
    <w:p w:rsidR="00000000" w:rsidDel="00000000" w:rsidP="00000000" w:rsidRDefault="00000000" w:rsidRPr="00000000" w14:paraId="0000002A">
      <w:pPr>
        <w:spacing w:after="200" w:lineRule="auto"/>
        <w:rPr>
          <w:b w:val="1"/>
          <w:sz w:val="20"/>
          <w:szCs w:val="20"/>
        </w:rPr>
      </w:pPr>
      <w:r w:rsidDel="00000000" w:rsidR="00000000" w:rsidRPr="00000000">
        <w:rPr>
          <w:b w:val="1"/>
          <w:sz w:val="20"/>
          <w:szCs w:val="20"/>
          <w:rtl w:val="0"/>
        </w:rPr>
        <w:t xml:space="preserve">Neuorganisation FAG-Struktur</w:t>
      </w:r>
    </w:p>
    <w:p w:rsidR="00000000" w:rsidDel="00000000" w:rsidP="00000000" w:rsidRDefault="00000000" w:rsidRPr="00000000" w14:paraId="0000002B">
      <w:pPr>
        <w:numPr>
          <w:ilvl w:val="0"/>
          <w:numId w:val="12"/>
        </w:numPr>
        <w:spacing w:after="160" w:lineRule="auto"/>
        <w:ind w:left="720" w:hanging="360"/>
        <w:rPr>
          <w:sz w:val="20"/>
          <w:szCs w:val="20"/>
        </w:rPr>
      </w:pPr>
      <w:r w:rsidDel="00000000" w:rsidR="00000000" w:rsidRPr="00000000">
        <w:rPr>
          <w:sz w:val="20"/>
          <w:szCs w:val="20"/>
          <w:rtl w:val="0"/>
        </w:rPr>
        <w:t xml:space="preserve">Die Facharbeitsgruppen in ihrer jetzigen Struktur werden vorerst beibehalten.</w:t>
      </w:r>
    </w:p>
    <w:p w:rsidR="00000000" w:rsidDel="00000000" w:rsidP="00000000" w:rsidRDefault="00000000" w:rsidRPr="00000000" w14:paraId="0000002C">
      <w:pPr>
        <w:spacing w:after="200" w:lineRule="auto"/>
        <w:ind w:left="360" w:firstLine="0"/>
        <w:rPr>
          <w:sz w:val="20"/>
          <w:szCs w:val="20"/>
        </w:rPr>
      </w:pPr>
      <w:r w:rsidDel="00000000" w:rsidR="00000000" w:rsidRPr="00000000">
        <w:rPr>
          <w:sz w:val="20"/>
          <w:szCs w:val="20"/>
          <w:rtl w:val="0"/>
        </w:rPr>
        <w:t xml:space="preserve">Die nächste Sitzung des Fachbeirats findet am 30. August in Göttingen statt.</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E">
      <w:pPr>
        <w:numPr>
          <w:ilvl w:val="0"/>
          <w:numId w:val="9"/>
        </w:numPr>
        <w:pBdr>
          <w:top w:space="0" w:sz="0" w:val="nil"/>
          <w:left w:space="0" w:sz="0" w:val="nil"/>
          <w:bottom w:space="0" w:sz="0" w:val="nil"/>
          <w:right w:space="0" w:sz="0" w:val="nil"/>
          <w:between w:space="0" w:sz="0" w:val="nil"/>
        </w:pBdr>
        <w:shd w:fill="auto" w:val="clear"/>
        <w:ind w:left="720" w:hanging="360"/>
        <w:rPr>
          <w:b w:val="1"/>
        </w:rPr>
      </w:pPr>
      <w:r w:rsidDel="00000000" w:rsidR="00000000" w:rsidRPr="00000000">
        <w:rPr>
          <w:b w:val="1"/>
          <w:rtl w:val="0"/>
        </w:rPr>
        <w:t xml:space="preserve">LBS-Gruppe der VZG</w:t>
      </w: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0">
      <w:pPr>
        <w:numPr>
          <w:ilvl w:val="0"/>
          <w:numId w:val="4"/>
        </w:numPr>
        <w:ind w:left="720" w:hanging="360"/>
        <w:rPr>
          <w:sz w:val="20"/>
          <w:szCs w:val="20"/>
        </w:rPr>
      </w:pPr>
      <w:r w:rsidDel="00000000" w:rsidR="00000000" w:rsidRPr="00000000">
        <w:rPr>
          <w:b w:val="1"/>
          <w:sz w:val="20"/>
          <w:szCs w:val="20"/>
          <w:rtl w:val="0"/>
        </w:rPr>
        <w:t xml:space="preserve">LBS4 Version 2.9.2</w:t>
      </w:r>
      <w:r w:rsidDel="00000000" w:rsidR="00000000" w:rsidRPr="00000000">
        <w:rPr>
          <w:sz w:val="20"/>
          <w:szCs w:val="20"/>
          <w:rtl w:val="0"/>
        </w:rPr>
        <w:t xml:space="preserve"> </w:t>
      </w:r>
      <w:r w:rsidDel="00000000" w:rsidR="00000000" w:rsidRPr="00000000">
        <w:rPr>
          <w:b w:val="1"/>
          <w:sz w:val="20"/>
          <w:szCs w:val="20"/>
          <w:rtl w:val="0"/>
        </w:rPr>
        <w:t xml:space="preserve">(neuer EAServer):</w:t>
      </w:r>
      <w:r w:rsidDel="00000000" w:rsidR="00000000" w:rsidRPr="00000000">
        <w:rPr>
          <w:sz w:val="20"/>
          <w:szCs w:val="20"/>
          <w:rtl w:val="0"/>
        </w:rPr>
        <w:t xml:space="preserve"> jetzt einsatzbereit mit neuem Jaguar-Failover-Konzept</w:t>
      </w:r>
    </w:p>
    <w:p w:rsidR="00000000" w:rsidDel="00000000" w:rsidP="00000000" w:rsidRDefault="00000000" w:rsidRPr="00000000" w14:paraId="00000031">
      <w:pPr>
        <w:numPr>
          <w:ilvl w:val="1"/>
          <w:numId w:val="4"/>
        </w:numPr>
        <w:ind w:left="1440" w:hanging="360"/>
        <w:rPr>
          <w:sz w:val="20"/>
          <w:szCs w:val="20"/>
        </w:rPr>
      </w:pPr>
      <w:r w:rsidDel="00000000" w:rsidR="00000000" w:rsidRPr="00000000">
        <w:rPr>
          <w:sz w:val="20"/>
          <w:szCs w:val="20"/>
          <w:rtl w:val="0"/>
        </w:rPr>
        <w:t xml:space="preserve">In Produktion in Göttingen und Hamburg</w:t>
      </w:r>
    </w:p>
    <w:p w:rsidR="00000000" w:rsidDel="00000000" w:rsidP="00000000" w:rsidRDefault="00000000" w:rsidRPr="00000000" w14:paraId="00000032">
      <w:pPr>
        <w:numPr>
          <w:ilvl w:val="1"/>
          <w:numId w:val="4"/>
        </w:numPr>
        <w:ind w:left="1440" w:hanging="360"/>
        <w:rPr>
          <w:sz w:val="20"/>
          <w:szCs w:val="20"/>
        </w:rPr>
      </w:pPr>
      <w:r w:rsidDel="00000000" w:rsidR="00000000" w:rsidRPr="00000000">
        <w:rPr>
          <w:sz w:val="20"/>
          <w:szCs w:val="20"/>
          <w:rtl w:val="0"/>
        </w:rPr>
        <w:t xml:space="preserve">Geplant: LBS Berlin mit ACQ4-Umstieg</w:t>
      </w:r>
    </w:p>
    <w:p w:rsidR="00000000" w:rsidDel="00000000" w:rsidP="00000000" w:rsidRDefault="00000000" w:rsidRPr="00000000" w14:paraId="00000033">
      <w:pPr>
        <w:numPr>
          <w:ilvl w:val="0"/>
          <w:numId w:val="4"/>
        </w:numPr>
        <w:ind w:left="720" w:hanging="360"/>
        <w:rPr>
          <w:b w:val="1"/>
          <w:sz w:val="20"/>
          <w:szCs w:val="20"/>
        </w:rPr>
      </w:pPr>
      <w:r w:rsidDel="00000000" w:rsidR="00000000" w:rsidRPr="00000000">
        <w:rPr>
          <w:b w:val="1"/>
          <w:sz w:val="20"/>
          <w:szCs w:val="20"/>
          <w:rtl w:val="0"/>
        </w:rPr>
        <w:t xml:space="preserve">LBS4-Versionen:</w:t>
      </w:r>
    </w:p>
    <w:p w:rsidR="00000000" w:rsidDel="00000000" w:rsidP="00000000" w:rsidRDefault="00000000" w:rsidRPr="00000000" w14:paraId="00000034">
      <w:pPr>
        <w:numPr>
          <w:ilvl w:val="1"/>
          <w:numId w:val="4"/>
        </w:numPr>
        <w:ind w:left="1440" w:hanging="360"/>
        <w:rPr>
          <w:sz w:val="20"/>
          <w:szCs w:val="20"/>
        </w:rPr>
      </w:pPr>
      <w:r w:rsidDel="00000000" w:rsidR="00000000" w:rsidRPr="00000000">
        <w:rPr>
          <w:sz w:val="20"/>
          <w:szCs w:val="20"/>
          <w:rtl w:val="0"/>
        </w:rPr>
        <w:t xml:space="preserve">Version 2.10 nicht einsetzbar - hatte </w:t>
      </w:r>
      <w:r w:rsidDel="00000000" w:rsidR="00000000" w:rsidRPr="00000000">
        <w:rPr>
          <w:sz w:val="20"/>
          <w:szCs w:val="20"/>
          <w:rtl w:val="0"/>
        </w:rPr>
        <w:t xml:space="preserve">k.o.</w:t>
      </w:r>
      <w:r w:rsidDel="00000000" w:rsidR="00000000" w:rsidRPr="00000000">
        <w:rPr>
          <w:sz w:val="20"/>
          <w:szCs w:val="20"/>
          <w:rtl w:val="0"/>
        </w:rPr>
        <w:t xml:space="preserve">-Kriterien in ACQ</w:t>
      </w:r>
    </w:p>
    <w:p w:rsidR="00000000" w:rsidDel="00000000" w:rsidP="00000000" w:rsidRDefault="00000000" w:rsidRPr="00000000" w14:paraId="00000035">
      <w:pPr>
        <w:numPr>
          <w:ilvl w:val="1"/>
          <w:numId w:val="4"/>
        </w:numPr>
        <w:ind w:left="1440" w:hanging="360"/>
        <w:rPr>
          <w:sz w:val="20"/>
          <w:szCs w:val="20"/>
        </w:rPr>
      </w:pPr>
      <w:r w:rsidDel="00000000" w:rsidR="00000000" w:rsidRPr="00000000">
        <w:rPr>
          <w:sz w:val="20"/>
          <w:szCs w:val="20"/>
          <w:rtl w:val="0"/>
        </w:rPr>
        <w:t xml:space="preserve">Lösung mit 2.10.1: ausgeliefert Anfang August 2017, Release Notes werden in Kürze veröffentlicht</w:t>
      </w:r>
    </w:p>
    <w:p w:rsidR="00000000" w:rsidDel="00000000" w:rsidP="00000000" w:rsidRDefault="00000000" w:rsidRPr="00000000" w14:paraId="00000036">
      <w:pPr>
        <w:numPr>
          <w:ilvl w:val="0"/>
          <w:numId w:val="4"/>
        </w:numPr>
        <w:ind w:left="720" w:hanging="360"/>
        <w:rPr>
          <w:sz w:val="20"/>
          <w:szCs w:val="20"/>
        </w:rPr>
      </w:pPr>
      <w:r w:rsidDel="00000000" w:rsidR="00000000" w:rsidRPr="00000000">
        <w:rPr>
          <w:b w:val="1"/>
          <w:sz w:val="20"/>
          <w:szCs w:val="20"/>
          <w:rtl w:val="0"/>
        </w:rPr>
        <w:t xml:space="preserve">LBS4-Umstieg</w:t>
      </w:r>
      <w:r w:rsidDel="00000000" w:rsidR="00000000" w:rsidRPr="00000000">
        <w:rPr>
          <w:sz w:val="20"/>
          <w:szCs w:val="20"/>
          <w:rtl w:val="0"/>
        </w:rPr>
        <w:t xml:space="preserve">: Kiel: OUS4 in 2017/18; Wismar: OUS4 in 2018?, Emden: ACQ4 in 2017, Stabi Berlin: Umstieg ACQ4 16./17.8.2017,  Anhalt: Kickoff im Frühjahr 2018, vzlbs: ab Anfang 2018 (großer Block); noch offen: OS, Bremen</w:t>
      </w:r>
    </w:p>
    <w:p w:rsidR="00000000" w:rsidDel="00000000" w:rsidP="00000000" w:rsidRDefault="00000000" w:rsidRPr="00000000" w14:paraId="00000037">
      <w:pPr>
        <w:numPr>
          <w:ilvl w:val="0"/>
          <w:numId w:val="4"/>
        </w:numPr>
        <w:ind w:left="720" w:hanging="360"/>
        <w:rPr>
          <w:sz w:val="20"/>
          <w:szCs w:val="20"/>
        </w:rPr>
      </w:pPr>
      <w:r w:rsidDel="00000000" w:rsidR="00000000" w:rsidRPr="00000000">
        <w:rPr>
          <w:b w:val="1"/>
          <w:sz w:val="20"/>
          <w:szCs w:val="20"/>
          <w:rtl w:val="0"/>
        </w:rPr>
        <w:t xml:space="preserve">Hosting:</w:t>
      </w:r>
      <w:r w:rsidDel="00000000" w:rsidR="00000000" w:rsidRPr="00000000">
        <w:rPr>
          <w:sz w:val="20"/>
          <w:szCs w:val="20"/>
          <w:rtl w:val="0"/>
        </w:rPr>
        <w:t xml:space="preserve"> Erfurt: Umstieg am 18.7.17 erfolgt</w:t>
      </w:r>
    </w:p>
    <w:p w:rsidR="00000000" w:rsidDel="00000000" w:rsidP="00000000" w:rsidRDefault="00000000" w:rsidRPr="00000000" w14:paraId="00000038">
      <w:pPr>
        <w:numPr>
          <w:ilvl w:val="0"/>
          <w:numId w:val="4"/>
        </w:numPr>
        <w:ind w:left="720" w:hanging="360"/>
        <w:rPr>
          <w:sz w:val="20"/>
          <w:szCs w:val="20"/>
        </w:rPr>
      </w:pPr>
      <w:r w:rsidDel="00000000" w:rsidR="00000000" w:rsidRPr="00000000">
        <w:rPr>
          <w:b w:val="1"/>
          <w:sz w:val="20"/>
          <w:szCs w:val="20"/>
          <w:rtl w:val="0"/>
        </w:rPr>
        <w:t xml:space="preserve">Neue LBS-Module:</w:t>
      </w:r>
      <w:r w:rsidDel="00000000" w:rsidR="00000000" w:rsidRPr="00000000">
        <w:rPr>
          <w:sz w:val="20"/>
          <w:szCs w:val="20"/>
          <w:rtl w:val="0"/>
        </w:rPr>
        <w:t xml:space="preserve"> vzlbs, LBS Halle, LBS Kiel, LBS Hamburg, LBS Emden </w:t>
      </w:r>
    </w:p>
    <w:p w:rsidR="00000000" w:rsidDel="00000000" w:rsidP="00000000" w:rsidRDefault="00000000" w:rsidRPr="00000000" w14:paraId="00000039">
      <w:pPr>
        <w:rPr>
          <w:i w:val="1"/>
          <w:sz w:val="20"/>
          <w:szCs w:val="20"/>
        </w:rPr>
      </w:pPr>
      <w:r w:rsidDel="00000000" w:rsidR="00000000" w:rsidRPr="00000000">
        <w:rPr>
          <w:b w:val="1"/>
          <w:i w:val="1"/>
          <w:sz w:val="20"/>
          <w:szCs w:val="20"/>
          <w:rtl w:val="0"/>
        </w:rPr>
        <w:t xml:space="preserve">Anmerkung: </w:t>
      </w:r>
      <w:r w:rsidDel="00000000" w:rsidR="00000000" w:rsidRPr="00000000">
        <w:rPr>
          <w:i w:val="1"/>
          <w:sz w:val="20"/>
          <w:szCs w:val="20"/>
          <w:rtl w:val="0"/>
        </w:rPr>
        <w:t xml:space="preserve">Die LBS-Gruppe ist bis Ende 2018 mit Neueinrichtungen und Umstiegen ausgelastet. Abgearbeitet wird in der Reihenfolge des Eingangs</w:t>
      </w:r>
    </w:p>
    <w:p w:rsidR="00000000" w:rsidDel="00000000" w:rsidP="00000000" w:rsidRDefault="00000000" w:rsidRPr="00000000" w14:paraId="0000003A">
      <w:pPr>
        <w:numPr>
          <w:ilvl w:val="0"/>
          <w:numId w:val="4"/>
        </w:numPr>
        <w:ind w:left="720" w:hanging="360"/>
        <w:rPr>
          <w:sz w:val="20"/>
          <w:szCs w:val="20"/>
        </w:rPr>
      </w:pPr>
      <w:r w:rsidDel="00000000" w:rsidR="00000000" w:rsidRPr="00000000">
        <w:rPr>
          <w:b w:val="1"/>
          <w:sz w:val="20"/>
          <w:szCs w:val="20"/>
          <w:rtl w:val="0"/>
        </w:rPr>
        <w:t xml:space="preserve">LBS - OPAC: </w:t>
      </w:r>
      <w:r w:rsidDel="00000000" w:rsidR="00000000" w:rsidRPr="00000000">
        <w:rPr>
          <w:sz w:val="20"/>
          <w:szCs w:val="20"/>
          <w:rtl w:val="0"/>
        </w:rPr>
        <w:t xml:space="preserve">eine neue OPAC-Version ist auslieferbar. Originalschriftliche Zeichen in Unicode werden nun dargestellt. Abhängigkeiten zu eingesetzten LBS3-Schnittstellen sind allerdings im Vorfeld eines Einsatzes zu prüfen (Filterklasse LNU = lange Titel ist Voraussetzung). Erste Bibliotheken: SBB Berlin, KuBi</w:t>
      </w:r>
    </w:p>
    <w:p w:rsidR="00000000" w:rsidDel="00000000" w:rsidP="00000000" w:rsidRDefault="00000000" w:rsidRPr="00000000" w14:paraId="0000003B">
      <w:pPr>
        <w:numPr>
          <w:ilvl w:val="0"/>
          <w:numId w:val="4"/>
        </w:numPr>
        <w:ind w:left="720" w:hanging="360"/>
        <w:rPr>
          <w:sz w:val="20"/>
          <w:szCs w:val="20"/>
        </w:rPr>
      </w:pPr>
      <w:r w:rsidDel="00000000" w:rsidR="00000000" w:rsidRPr="00000000">
        <w:rPr>
          <w:b w:val="1"/>
          <w:sz w:val="20"/>
          <w:szCs w:val="20"/>
          <w:rtl w:val="0"/>
        </w:rPr>
        <w:t xml:space="preserve">LBS unter Linux, Version 2.11: </w:t>
      </w:r>
      <w:r w:rsidDel="00000000" w:rsidR="00000000" w:rsidRPr="00000000">
        <w:rPr>
          <w:sz w:val="20"/>
          <w:szCs w:val="20"/>
          <w:rtl w:val="0"/>
        </w:rPr>
        <w:t xml:space="preserve">Auslieferung in Kürze</w:t>
      </w:r>
    </w:p>
    <w:p w:rsidR="00000000" w:rsidDel="00000000" w:rsidP="00000000" w:rsidRDefault="00000000" w:rsidRPr="00000000" w14:paraId="0000003C">
      <w:pPr>
        <w:numPr>
          <w:ilvl w:val="0"/>
          <w:numId w:val="4"/>
        </w:numPr>
        <w:ind w:left="720" w:hanging="360"/>
        <w:rPr>
          <w:sz w:val="20"/>
          <w:szCs w:val="20"/>
        </w:rPr>
      </w:pPr>
      <w:r w:rsidDel="00000000" w:rsidR="00000000" w:rsidRPr="00000000">
        <w:rPr>
          <w:b w:val="1"/>
          <w:sz w:val="20"/>
          <w:szCs w:val="20"/>
          <w:rtl w:val="0"/>
        </w:rPr>
        <w:t xml:space="preserve">LBS Version 2.12:</w:t>
      </w:r>
      <w:r w:rsidDel="00000000" w:rsidR="00000000" w:rsidRPr="00000000">
        <w:rPr>
          <w:sz w:val="20"/>
          <w:szCs w:val="20"/>
          <w:rtl w:val="0"/>
        </w:rPr>
        <w:t xml:space="preserve"> Präsentation der geplanten neuen Oberfläche (OUS) erfolgt</w:t>
      </w:r>
    </w:p>
    <w:p w:rsidR="00000000" w:rsidDel="00000000" w:rsidP="00000000" w:rsidRDefault="00000000" w:rsidRPr="00000000" w14:paraId="0000003D">
      <w:pPr>
        <w:numPr>
          <w:ilvl w:val="0"/>
          <w:numId w:val="4"/>
        </w:numPr>
        <w:ind w:left="720" w:hanging="360"/>
        <w:rPr>
          <w:sz w:val="20"/>
          <w:szCs w:val="20"/>
        </w:rPr>
      </w:pPr>
      <w:r w:rsidDel="00000000" w:rsidR="00000000" w:rsidRPr="00000000">
        <w:rPr>
          <w:b w:val="1"/>
          <w:sz w:val="20"/>
          <w:szCs w:val="20"/>
          <w:rtl w:val="0"/>
        </w:rPr>
        <w:t xml:space="preserve">LBS Allgemein:</w:t>
      </w:r>
      <w:r w:rsidDel="00000000" w:rsidR="00000000" w:rsidRPr="00000000">
        <w:rPr>
          <w:sz w:val="20"/>
          <w:szCs w:val="20"/>
          <w:rtl w:val="0"/>
        </w:rPr>
        <w:t xml:space="preserve"> Systemverwaltertreffen am 25./26.9.17: ca. 80 Teilnehmer</w:t>
      </w:r>
    </w:p>
    <w:p w:rsidR="00000000" w:rsidDel="00000000" w:rsidP="00000000" w:rsidRDefault="00000000" w:rsidRPr="00000000" w14:paraId="0000003E">
      <w:pPr>
        <w:numPr>
          <w:ilvl w:val="0"/>
          <w:numId w:val="4"/>
        </w:numPr>
        <w:ind w:left="720" w:hanging="360"/>
        <w:rPr>
          <w:sz w:val="20"/>
          <w:szCs w:val="20"/>
        </w:rPr>
      </w:pPr>
      <w:r w:rsidDel="00000000" w:rsidR="00000000" w:rsidRPr="00000000">
        <w:rPr>
          <w:b w:val="1"/>
          <w:sz w:val="20"/>
          <w:szCs w:val="20"/>
          <w:rtl w:val="0"/>
        </w:rPr>
        <w:t xml:space="preserve">Projekt “Umzug der lokalen Katalogisierung ins CBS“</w:t>
      </w:r>
      <w:r w:rsidDel="00000000" w:rsidR="00000000" w:rsidRPr="00000000">
        <w:rPr>
          <w:rtl w:val="0"/>
        </w:rPr>
      </w:r>
    </w:p>
    <w:p w:rsidR="00000000" w:rsidDel="00000000" w:rsidP="00000000" w:rsidRDefault="00000000" w:rsidRPr="00000000" w14:paraId="0000003F">
      <w:pPr>
        <w:numPr>
          <w:ilvl w:val="1"/>
          <w:numId w:val="4"/>
        </w:numPr>
        <w:ind w:left="1440" w:hanging="360"/>
        <w:rPr>
          <w:sz w:val="20"/>
          <w:szCs w:val="20"/>
        </w:rPr>
      </w:pPr>
      <w:r w:rsidDel="00000000" w:rsidR="00000000" w:rsidRPr="00000000">
        <w:rPr>
          <w:sz w:val="20"/>
          <w:szCs w:val="20"/>
          <w:rtl w:val="0"/>
        </w:rPr>
        <w:t xml:space="preserve">Ablauf positiv getestet</w:t>
      </w:r>
    </w:p>
    <w:p w:rsidR="00000000" w:rsidDel="00000000" w:rsidP="00000000" w:rsidRDefault="00000000" w:rsidRPr="00000000" w14:paraId="00000040">
      <w:pPr>
        <w:numPr>
          <w:ilvl w:val="1"/>
          <w:numId w:val="4"/>
        </w:numPr>
        <w:ind w:left="1440" w:hanging="360"/>
        <w:rPr>
          <w:sz w:val="20"/>
          <w:szCs w:val="20"/>
        </w:rPr>
      </w:pPr>
      <w:r w:rsidDel="00000000" w:rsidR="00000000" w:rsidRPr="00000000">
        <w:rPr>
          <w:sz w:val="20"/>
          <w:szCs w:val="20"/>
          <w:rtl w:val="0"/>
        </w:rPr>
        <w:t xml:space="preserve">In Arbeit: Konzept für Ablaufplan und Umsetzung (sukzessiver Umzug der Altfälle)</w:t>
      </w:r>
    </w:p>
    <w:p w:rsidR="00000000" w:rsidDel="00000000" w:rsidP="00000000" w:rsidRDefault="00000000" w:rsidRPr="00000000" w14:paraId="00000041">
      <w:pPr>
        <w:numPr>
          <w:ilvl w:val="1"/>
          <w:numId w:val="4"/>
        </w:numPr>
        <w:ind w:left="1440" w:hanging="360"/>
        <w:rPr>
          <w:sz w:val="20"/>
          <w:szCs w:val="20"/>
        </w:rPr>
      </w:pPr>
      <w:r w:rsidDel="00000000" w:rsidR="00000000" w:rsidRPr="00000000">
        <w:rPr>
          <w:sz w:val="20"/>
          <w:szCs w:val="20"/>
          <w:rtl w:val="0"/>
        </w:rPr>
        <w:t xml:space="preserve">Testrechner vorhanden</w:t>
      </w:r>
    </w:p>
    <w:p w:rsidR="00000000" w:rsidDel="00000000" w:rsidP="00000000" w:rsidRDefault="00000000" w:rsidRPr="00000000" w14:paraId="00000042">
      <w:pPr>
        <w:numPr>
          <w:ilvl w:val="1"/>
          <w:numId w:val="4"/>
        </w:numPr>
        <w:ind w:left="1440" w:hanging="360"/>
        <w:rPr>
          <w:sz w:val="20"/>
          <w:szCs w:val="20"/>
        </w:rPr>
      </w:pPr>
      <w:r w:rsidDel="00000000" w:rsidR="00000000" w:rsidRPr="00000000">
        <w:rPr>
          <w:sz w:val="20"/>
          <w:szCs w:val="20"/>
          <w:rtl w:val="0"/>
        </w:rPr>
        <w:t xml:space="preserve">Katalogisierungsrichtlinie für lokale Kat. fertiggestellt</w:t>
      </w:r>
    </w:p>
    <w:p w:rsidR="00000000" w:rsidDel="00000000" w:rsidP="00000000" w:rsidRDefault="00000000" w:rsidRPr="00000000" w14:paraId="00000043">
      <w:pPr>
        <w:numPr>
          <w:ilvl w:val="1"/>
          <w:numId w:val="4"/>
        </w:numPr>
        <w:ind w:left="1440" w:hanging="360"/>
        <w:rPr>
          <w:sz w:val="20"/>
          <w:szCs w:val="20"/>
        </w:rPr>
      </w:pPr>
      <w:r w:rsidDel="00000000" w:rsidR="00000000" w:rsidRPr="00000000">
        <w:rPr>
          <w:sz w:val="20"/>
          <w:szCs w:val="20"/>
          <w:rtl w:val="0"/>
        </w:rPr>
        <w:t xml:space="preserve">Ab jetzt: keine lokale Katalogisierung mehr im LBS für Neuanfänger </w:t>
      </w:r>
    </w:p>
    <w:p w:rsidR="00000000" w:rsidDel="00000000" w:rsidP="00000000" w:rsidRDefault="00000000" w:rsidRPr="00000000" w14:paraId="00000044">
      <w:pPr>
        <w:numPr>
          <w:ilvl w:val="1"/>
          <w:numId w:val="4"/>
        </w:numPr>
        <w:ind w:left="1440" w:hanging="360"/>
        <w:rPr>
          <w:sz w:val="20"/>
          <w:szCs w:val="20"/>
        </w:rPr>
      </w:pPr>
      <w:r w:rsidDel="00000000" w:rsidR="00000000" w:rsidRPr="00000000">
        <w:rPr>
          <w:sz w:val="20"/>
          <w:szCs w:val="20"/>
          <w:rtl w:val="0"/>
        </w:rPr>
        <w:t xml:space="preserve">Auf Anfrage / Wunsch: neue lok. Kat. nur noch im CBS  (E-Mail dazu steht aus)</w:t>
      </w:r>
    </w:p>
    <w:p w:rsidR="00000000" w:rsidDel="00000000" w:rsidP="00000000" w:rsidRDefault="00000000" w:rsidRPr="00000000" w14:paraId="0000004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i w:val="0"/>
          <w:smallCaps w:val="0"/>
          <w:strike w:val="0"/>
          <w:sz w:val="20"/>
          <w:szCs w:val="20"/>
          <w:shd w:fill="auto" w:val="clear"/>
          <w:vertAlign w:val="baseline"/>
        </w:rPr>
      </w:pPr>
      <w:r w:rsidDel="00000000" w:rsidR="00000000" w:rsidRPr="00000000">
        <w:rPr>
          <w:b w:val="1"/>
          <w:sz w:val="20"/>
          <w:szCs w:val="20"/>
          <w:rtl w:val="0"/>
        </w:rPr>
        <w:t xml:space="preserve">LBS-Bezug zur CBS-Zusammenlegung GBV/BSZ:</w:t>
      </w:r>
    </w:p>
    <w:p w:rsidR="00000000" w:rsidDel="00000000" w:rsidP="00000000" w:rsidRDefault="00000000" w:rsidRPr="00000000" w14:paraId="00000046">
      <w:pPr>
        <w:numPr>
          <w:ilvl w:val="1"/>
          <w:numId w:val="4"/>
        </w:numPr>
        <w:ind w:left="1440" w:hanging="360"/>
        <w:rPr>
          <w:sz w:val="20"/>
          <w:szCs w:val="20"/>
        </w:rPr>
      </w:pPr>
      <w:r w:rsidDel="00000000" w:rsidR="00000000" w:rsidRPr="00000000">
        <w:rPr>
          <w:sz w:val="20"/>
          <w:szCs w:val="20"/>
          <w:rtl w:val="0"/>
        </w:rPr>
        <w:t xml:space="preserve">Installation einer CBS-LBS-Testkombination zur Prüfung der Kompatibilität der geplanten Formatänderungen im LBS</w:t>
      </w:r>
    </w:p>
    <w:p w:rsidR="00000000" w:rsidDel="00000000" w:rsidP="00000000" w:rsidRDefault="00000000" w:rsidRPr="00000000" w14:paraId="00000047">
      <w:pPr>
        <w:numPr>
          <w:ilvl w:val="1"/>
          <w:numId w:val="4"/>
        </w:numPr>
        <w:ind w:left="1440" w:hanging="360"/>
        <w:rPr>
          <w:sz w:val="20"/>
          <w:szCs w:val="20"/>
        </w:rPr>
      </w:pPr>
      <w:r w:rsidDel="00000000" w:rsidR="00000000" w:rsidRPr="00000000">
        <w:rPr>
          <w:sz w:val="20"/>
          <w:szCs w:val="20"/>
          <w:rtl w:val="0"/>
        </w:rPr>
        <w:t xml:space="preserve">Erste Tests waren erfolgreich</w:t>
      </w:r>
    </w:p>
    <w:p w:rsidR="00000000" w:rsidDel="00000000" w:rsidP="00000000" w:rsidRDefault="00000000" w:rsidRPr="00000000" w14:paraId="00000048">
      <w:pPr>
        <w:ind w:left="720" w:firstLine="0"/>
        <w:rPr>
          <w:sz w:val="20"/>
          <w:szCs w:val="20"/>
        </w:rPr>
      </w:pPr>
      <w:r w:rsidDel="00000000" w:rsidR="00000000" w:rsidRPr="00000000">
        <w:rPr>
          <w:rtl w:val="0"/>
        </w:rPr>
      </w:r>
    </w:p>
    <w:p w:rsidR="00000000" w:rsidDel="00000000" w:rsidP="00000000" w:rsidRDefault="00000000" w:rsidRPr="00000000" w14:paraId="00000049">
      <w:pPr>
        <w:numPr>
          <w:ilvl w:val="0"/>
          <w:numId w:val="4"/>
        </w:numPr>
        <w:ind w:left="720" w:hanging="360"/>
        <w:rPr>
          <w:b w:val="1"/>
          <w:sz w:val="20"/>
          <w:szCs w:val="20"/>
        </w:rPr>
      </w:pPr>
      <w:r w:rsidDel="00000000" w:rsidR="00000000" w:rsidRPr="00000000">
        <w:rPr>
          <w:b w:val="1"/>
          <w:sz w:val="20"/>
          <w:szCs w:val="20"/>
          <w:rtl w:val="0"/>
        </w:rPr>
        <w:t xml:space="preserve">FOLIO</w:t>
      </w:r>
    </w:p>
    <w:p w:rsidR="00000000" w:rsidDel="00000000" w:rsidP="00000000" w:rsidRDefault="00000000" w:rsidRPr="00000000" w14:paraId="0000004A">
      <w:pPr>
        <w:numPr>
          <w:ilvl w:val="1"/>
          <w:numId w:val="4"/>
        </w:numPr>
        <w:ind w:left="1440" w:hanging="360"/>
        <w:rPr>
          <w:sz w:val="20"/>
          <w:szCs w:val="20"/>
        </w:rPr>
      </w:pPr>
      <w:r w:rsidDel="00000000" w:rsidR="00000000" w:rsidRPr="00000000">
        <w:rPr>
          <w:sz w:val="20"/>
          <w:szCs w:val="20"/>
          <w:rtl w:val="0"/>
        </w:rPr>
        <w:t xml:space="preserve">Funktionale Entwicklung positiv: Demo und Prototyp verfügbar</w:t>
      </w:r>
    </w:p>
    <w:p w:rsidR="00000000" w:rsidDel="00000000" w:rsidP="00000000" w:rsidRDefault="00000000" w:rsidRPr="00000000" w14:paraId="0000004B">
      <w:pPr>
        <w:numPr>
          <w:ilvl w:val="1"/>
          <w:numId w:val="4"/>
        </w:numPr>
        <w:ind w:left="1440" w:hanging="360"/>
        <w:rPr>
          <w:sz w:val="20"/>
          <w:szCs w:val="20"/>
        </w:rPr>
      </w:pPr>
      <w:r w:rsidDel="00000000" w:rsidR="00000000" w:rsidRPr="00000000">
        <w:rPr>
          <w:sz w:val="20"/>
          <w:szCs w:val="20"/>
          <w:rtl w:val="0"/>
        </w:rPr>
        <w:t xml:space="preserve">Klärungsbedarf auf politischer Ebene: Projektleitung, Entscheidungskompetenzen, Geschäftsmodell</w:t>
      </w:r>
    </w:p>
    <w:p w:rsidR="00000000" w:rsidDel="00000000" w:rsidP="00000000" w:rsidRDefault="00000000" w:rsidRPr="00000000" w14:paraId="0000004C">
      <w:pPr>
        <w:numPr>
          <w:ilvl w:val="1"/>
          <w:numId w:val="4"/>
        </w:numPr>
        <w:ind w:left="1440" w:hanging="360"/>
        <w:rPr>
          <w:sz w:val="20"/>
          <w:szCs w:val="20"/>
        </w:rPr>
      </w:pPr>
      <w:r w:rsidDel="00000000" w:rsidR="00000000" w:rsidRPr="00000000">
        <w:rPr>
          <w:sz w:val="20"/>
          <w:szCs w:val="20"/>
          <w:rtl w:val="0"/>
        </w:rPr>
        <w:t xml:space="preserve">Feedback und Interesse in Deutschland vorhanden: </w:t>
      </w:r>
    </w:p>
    <w:p w:rsidR="00000000" w:rsidDel="00000000" w:rsidP="00000000" w:rsidRDefault="00000000" w:rsidRPr="00000000" w14:paraId="0000004D">
      <w:pPr>
        <w:numPr>
          <w:ilvl w:val="2"/>
          <w:numId w:val="4"/>
        </w:numPr>
        <w:ind w:left="2160" w:hanging="360"/>
        <w:rPr>
          <w:sz w:val="20"/>
          <w:szCs w:val="20"/>
        </w:rPr>
      </w:pPr>
      <w:r w:rsidDel="00000000" w:rsidR="00000000" w:rsidRPr="00000000">
        <w:rPr>
          <w:sz w:val="20"/>
          <w:szCs w:val="20"/>
          <w:rtl w:val="0"/>
        </w:rPr>
        <w:t xml:space="preserve">FOLIO-Infotag am 17./18.10.17 in Stuttgart, Termin in UB Regensburg am 15.9.17</w:t>
      </w:r>
    </w:p>
    <w:p w:rsidR="00000000" w:rsidDel="00000000" w:rsidP="00000000" w:rsidRDefault="00000000" w:rsidRPr="00000000" w14:paraId="0000004E">
      <w:pPr>
        <w:numPr>
          <w:ilvl w:val="2"/>
          <w:numId w:val="4"/>
        </w:numPr>
        <w:ind w:left="2160" w:hanging="360"/>
        <w:rPr>
          <w:sz w:val="20"/>
          <w:szCs w:val="20"/>
          <w:u w:val="none"/>
        </w:rPr>
      </w:pPr>
      <w:r w:rsidDel="00000000" w:rsidR="00000000" w:rsidRPr="00000000">
        <w:rPr>
          <w:sz w:val="20"/>
          <w:szCs w:val="20"/>
          <w:rtl w:val="0"/>
        </w:rPr>
        <w:t xml:space="preserve">vielfaches und positives Feedback auf dem Bibliothekartag in Frankfurt (Vortrag ist auf OPUS hochgeladen)</w:t>
      </w:r>
    </w:p>
    <w:p w:rsidR="00000000" w:rsidDel="00000000" w:rsidP="00000000" w:rsidRDefault="00000000" w:rsidRPr="00000000" w14:paraId="0000004F">
      <w:pPr>
        <w:numPr>
          <w:ilvl w:val="1"/>
          <w:numId w:val="4"/>
        </w:numPr>
        <w:ind w:left="1440" w:hanging="360"/>
        <w:rPr>
          <w:sz w:val="20"/>
          <w:szCs w:val="20"/>
        </w:rPr>
      </w:pPr>
      <w:r w:rsidDel="00000000" w:rsidR="00000000" w:rsidRPr="00000000">
        <w:rPr>
          <w:sz w:val="20"/>
          <w:szCs w:val="20"/>
          <w:rtl w:val="0"/>
        </w:rPr>
        <w:t xml:space="preserve">neue Webseite:</w:t>
      </w:r>
      <w:hyperlink r:id="rId10">
        <w:r w:rsidDel="00000000" w:rsidR="00000000" w:rsidRPr="00000000">
          <w:rPr>
            <w:sz w:val="20"/>
            <w:szCs w:val="20"/>
            <w:rtl w:val="0"/>
          </w:rPr>
          <w:t xml:space="preserve"> </w:t>
        </w:r>
      </w:hyperlink>
      <w:hyperlink r:id="rId11">
        <w:r w:rsidDel="00000000" w:rsidR="00000000" w:rsidRPr="00000000">
          <w:rPr>
            <w:sz w:val="20"/>
            <w:szCs w:val="20"/>
            <w:u w:val="single"/>
            <w:rtl w:val="0"/>
          </w:rPr>
          <w:t xml:space="preserve">https://www.ole-germany.org/</w:t>
        </w:r>
      </w:hyperlink>
      <w:r w:rsidDel="00000000" w:rsidR="00000000" w:rsidRPr="00000000">
        <w:rPr>
          <w:rtl w:val="0"/>
        </w:rPr>
      </w:r>
    </w:p>
    <w:p w:rsidR="00000000" w:rsidDel="00000000" w:rsidP="00000000" w:rsidRDefault="00000000" w:rsidRPr="00000000" w14:paraId="00000050">
      <w:pPr>
        <w:ind w:left="720" w:firstLine="0"/>
        <w:rPr>
          <w:b w:val="1"/>
        </w:rPr>
      </w:pPr>
      <w:r w:rsidDel="00000000" w:rsidR="00000000" w:rsidRPr="00000000">
        <w:rPr>
          <w:b w:val="1"/>
          <w:rtl w:val="0"/>
        </w:rPr>
        <w:t xml:space="preserve">3. Sonstiges aus der VZG</w:t>
      </w:r>
    </w:p>
    <w:p w:rsidR="00000000" w:rsidDel="00000000" w:rsidP="00000000" w:rsidRDefault="00000000" w:rsidRPr="00000000" w14:paraId="00000051">
      <w:pPr>
        <w:numPr>
          <w:ilvl w:val="0"/>
          <w:numId w:val="8"/>
        </w:numPr>
        <w:ind w:left="1440" w:hanging="360"/>
        <w:rPr>
          <w:b w:val="1"/>
          <w:sz w:val="20"/>
          <w:szCs w:val="20"/>
          <w:u w:val="none"/>
        </w:rPr>
      </w:pPr>
      <w:r w:rsidDel="00000000" w:rsidR="00000000" w:rsidRPr="00000000">
        <w:rPr>
          <w:b w:val="1"/>
          <w:sz w:val="20"/>
          <w:szCs w:val="20"/>
          <w:rtl w:val="0"/>
        </w:rPr>
        <w:t xml:space="preserve">Kooperation BSZ, hbz und GBV (CBDZ)</w:t>
      </w:r>
    </w:p>
    <w:p w:rsidR="00000000" w:rsidDel="00000000" w:rsidP="00000000" w:rsidRDefault="00000000" w:rsidRPr="00000000" w14:paraId="00000052">
      <w:pPr>
        <w:numPr>
          <w:ilvl w:val="2"/>
          <w:numId w:val="4"/>
        </w:numPr>
        <w:ind w:left="2160" w:hanging="360"/>
        <w:rPr>
          <w:sz w:val="20"/>
          <w:szCs w:val="20"/>
        </w:rPr>
      </w:pPr>
      <w:r w:rsidDel="00000000" w:rsidR="00000000" w:rsidRPr="00000000">
        <w:rPr>
          <w:sz w:val="20"/>
          <w:szCs w:val="20"/>
          <w:rtl w:val="0"/>
        </w:rPr>
        <w:t xml:space="preserve">Die CBDZ ist eine Kooperation der drei Verbünde BSZ, VZG und hbz, Ex Libris stellt mit der Alma Network Zone die technische Infrastruktur der CBDZ bereit. Im Dezember haben das BSZ und die VZG die formale Vereinbarung zum Betrieb der CBDZ mit Ex Libris unterzeichnet. Für den GBV werden Kosten erst mit Anschluß der ersten GBV-Bibliothek (BIS oder LB Oldenburg) fällig. Diese werden auf die nutzenden Bibliotheken umgelegt.</w:t>
      </w:r>
    </w:p>
    <w:p w:rsidR="00000000" w:rsidDel="00000000" w:rsidP="00000000" w:rsidRDefault="00000000" w:rsidRPr="00000000" w14:paraId="00000053">
      <w:pPr>
        <w:numPr>
          <w:ilvl w:val="2"/>
          <w:numId w:val="4"/>
        </w:numPr>
        <w:ind w:left="2160" w:hanging="360"/>
        <w:rPr>
          <w:sz w:val="20"/>
          <w:szCs w:val="20"/>
        </w:rPr>
      </w:pPr>
      <w:r w:rsidDel="00000000" w:rsidR="00000000" w:rsidRPr="00000000">
        <w:rPr>
          <w:sz w:val="20"/>
          <w:szCs w:val="20"/>
          <w:rtl w:val="0"/>
        </w:rPr>
        <w:t xml:space="preserve">Das BSZ hat mit der Universitätsbibliothek Mannheim die erste Universitätsbibliothek in Deutschland an die Common Bibliographic Data Zone (CBDZ) angeschlossen. Es folgten die HTW Dresden (ist angeschlossen) und HS Mittweida.</w:t>
      </w:r>
    </w:p>
    <w:p w:rsidR="00000000" w:rsidDel="00000000" w:rsidP="00000000" w:rsidRDefault="00000000" w:rsidRPr="00000000" w14:paraId="00000054">
      <w:pPr>
        <w:numPr>
          <w:ilvl w:val="2"/>
          <w:numId w:val="4"/>
        </w:numPr>
        <w:ind w:left="2160" w:hanging="360"/>
        <w:rPr>
          <w:sz w:val="20"/>
          <w:szCs w:val="20"/>
        </w:rPr>
      </w:pPr>
      <w:r w:rsidDel="00000000" w:rsidR="00000000" w:rsidRPr="00000000">
        <w:rPr>
          <w:sz w:val="20"/>
          <w:szCs w:val="20"/>
          <w:rtl w:val="0"/>
        </w:rPr>
        <w:t xml:space="preserve">Zukunft CBDZ „auf dem Prüfstand“:</w:t>
      </w:r>
    </w:p>
    <w:p w:rsidR="00000000" w:rsidDel="00000000" w:rsidP="00000000" w:rsidRDefault="00000000" w:rsidRPr="00000000" w14:paraId="00000055">
      <w:pPr>
        <w:numPr>
          <w:ilvl w:val="3"/>
          <w:numId w:val="4"/>
        </w:numPr>
        <w:ind w:left="2880" w:hanging="360"/>
        <w:rPr>
          <w:sz w:val="20"/>
          <w:szCs w:val="20"/>
        </w:rPr>
      </w:pPr>
      <w:r w:rsidDel="00000000" w:rsidR="00000000" w:rsidRPr="00000000">
        <w:rPr>
          <w:sz w:val="20"/>
          <w:szCs w:val="20"/>
          <w:rtl w:val="0"/>
        </w:rPr>
        <w:t xml:space="preserve">Auswirkungen Ausschreibung NRW</w:t>
      </w:r>
    </w:p>
    <w:p w:rsidR="00000000" w:rsidDel="00000000" w:rsidP="00000000" w:rsidRDefault="00000000" w:rsidRPr="00000000" w14:paraId="00000056">
      <w:pPr>
        <w:numPr>
          <w:ilvl w:val="3"/>
          <w:numId w:val="4"/>
        </w:numPr>
        <w:ind w:left="2880" w:hanging="360"/>
        <w:rPr>
          <w:sz w:val="20"/>
          <w:szCs w:val="20"/>
        </w:rPr>
      </w:pPr>
      <w:r w:rsidDel="00000000" w:rsidR="00000000" w:rsidRPr="00000000">
        <w:rPr>
          <w:sz w:val="20"/>
          <w:szCs w:val="20"/>
          <w:rtl w:val="0"/>
        </w:rPr>
        <w:t xml:space="preserve">Wie entscheidet Bayern?</w:t>
      </w:r>
    </w:p>
    <w:p w:rsidR="00000000" w:rsidDel="00000000" w:rsidP="00000000" w:rsidRDefault="00000000" w:rsidRPr="00000000" w14:paraId="00000057">
      <w:pPr>
        <w:numPr>
          <w:ilvl w:val="3"/>
          <w:numId w:val="4"/>
        </w:numPr>
        <w:ind w:left="2880" w:hanging="360"/>
        <w:rPr>
          <w:sz w:val="20"/>
          <w:szCs w:val="20"/>
        </w:rPr>
      </w:pPr>
      <w:r w:rsidDel="00000000" w:rsidR="00000000" w:rsidRPr="00000000">
        <w:rPr>
          <w:sz w:val="20"/>
          <w:szCs w:val="20"/>
          <w:rtl w:val="0"/>
        </w:rPr>
        <w:t xml:space="preserve">Chance auf „German NZ“ schwindet und damit auch das (kommerzielle Interesse) von Ex Libris.</w:t>
      </w:r>
    </w:p>
    <w:p w:rsidR="00000000" w:rsidDel="00000000" w:rsidP="00000000" w:rsidRDefault="00000000" w:rsidRPr="00000000" w14:paraId="00000058">
      <w:pPr>
        <w:numPr>
          <w:ilvl w:val="3"/>
          <w:numId w:val="4"/>
        </w:numPr>
        <w:ind w:left="2880" w:hanging="360"/>
        <w:rPr>
          <w:sz w:val="20"/>
          <w:szCs w:val="20"/>
        </w:rPr>
      </w:pPr>
      <w:r w:rsidDel="00000000" w:rsidR="00000000" w:rsidRPr="00000000">
        <w:rPr>
          <w:sz w:val="20"/>
          <w:szCs w:val="20"/>
          <w:rtl w:val="0"/>
        </w:rPr>
        <w:t xml:space="preserve">Strategisches Gespräch mit Ex Libris am 25.10.2017</w:t>
      </w:r>
    </w:p>
    <w:p w:rsidR="00000000" w:rsidDel="00000000" w:rsidP="00000000" w:rsidRDefault="00000000" w:rsidRPr="00000000" w14:paraId="00000059">
      <w:pPr>
        <w:numPr>
          <w:ilvl w:val="1"/>
          <w:numId w:val="4"/>
        </w:numPr>
        <w:ind w:left="1440" w:hanging="360"/>
        <w:rPr>
          <w:b w:val="1"/>
          <w:sz w:val="20"/>
          <w:szCs w:val="20"/>
        </w:rPr>
      </w:pPr>
      <w:r w:rsidDel="00000000" w:rsidR="00000000" w:rsidRPr="00000000">
        <w:rPr>
          <w:b w:val="1"/>
          <w:sz w:val="20"/>
          <w:szCs w:val="20"/>
          <w:rtl w:val="0"/>
        </w:rPr>
        <w:t xml:space="preserve">E-Books</w:t>
      </w:r>
    </w:p>
    <w:p w:rsidR="00000000" w:rsidDel="00000000" w:rsidP="00000000" w:rsidRDefault="00000000" w:rsidRPr="00000000" w14:paraId="0000005A">
      <w:pPr>
        <w:numPr>
          <w:ilvl w:val="2"/>
          <w:numId w:val="4"/>
        </w:numPr>
        <w:ind w:left="2160" w:hanging="360"/>
        <w:rPr>
          <w:sz w:val="20"/>
          <w:szCs w:val="20"/>
        </w:rPr>
      </w:pPr>
      <w:r w:rsidDel="00000000" w:rsidR="00000000" w:rsidRPr="00000000">
        <w:rPr>
          <w:sz w:val="20"/>
          <w:szCs w:val="20"/>
          <w:rtl w:val="0"/>
        </w:rPr>
        <w:t xml:space="preserve">Die VZG bietet für alle größeren E-Book-Pakete die Einspielung der Metadaten in den Verbundkatalog, die automatische bibliotheksspezifische Erzeugung von Exemplardaten und die Nachführung in die Bibliotheks-OPACs an. Die Verwaltung der Bestellungen für Metadaten und Lizenzpakete wird für die Bibliotheken im Verbund schrittweise auf das EBM-Tool umgestellt.</w:t>
      </w:r>
    </w:p>
    <w:p w:rsidR="00000000" w:rsidDel="00000000" w:rsidP="00000000" w:rsidRDefault="00000000" w:rsidRPr="00000000" w14:paraId="0000005B">
      <w:pPr>
        <w:numPr>
          <w:ilvl w:val="2"/>
          <w:numId w:val="4"/>
        </w:numPr>
        <w:ind w:left="2160" w:hanging="360"/>
        <w:rPr>
          <w:sz w:val="20"/>
          <w:szCs w:val="20"/>
        </w:rPr>
      </w:pPr>
      <w:r w:rsidDel="00000000" w:rsidR="00000000" w:rsidRPr="00000000">
        <w:rPr>
          <w:sz w:val="20"/>
          <w:szCs w:val="20"/>
          <w:rtl w:val="0"/>
        </w:rPr>
        <w:t xml:space="preserve">Bisher wurden für die National- und Allianzlizenzen ca. 10,5 Mio. Exemplare für 63 Bibliotheken eingespielt. Für Springer-Titel wurden ca. 2,5 Mio. Exemplare für 56 Bibliotheken mit 432 lizenzierten Einzelpaketen erzeugt. Für andere Verlage wurden 833 Pakete für 72 Bibliotheken mit ca. 3,7 Mio. Exemplaren eingespielt. Die Angabe genauer Zahlen gestaltet sich durch das Einspielen und anschließende Löschen nicht benötigter Titel im Zuge von PDA-Verfahren allerdings schwierig.</w:t>
      </w:r>
    </w:p>
    <w:p w:rsidR="00000000" w:rsidDel="00000000" w:rsidP="00000000" w:rsidRDefault="00000000" w:rsidRPr="00000000" w14:paraId="0000005C">
      <w:pPr>
        <w:numPr>
          <w:ilvl w:val="1"/>
          <w:numId w:val="4"/>
        </w:numPr>
        <w:ind w:left="1440" w:hanging="36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E-Book Management Tool (EBM-Tool)</w:t>
      </w:r>
    </w:p>
    <w:p w:rsidR="00000000" w:rsidDel="00000000" w:rsidP="00000000" w:rsidRDefault="00000000" w:rsidRPr="00000000" w14:paraId="0000005D">
      <w:pPr>
        <w:numPr>
          <w:ilvl w:val="2"/>
          <w:numId w:val="4"/>
        </w:numPr>
        <w:ind w:left="2160" w:hanging="360"/>
        <w:rPr>
          <w:sz w:val="20"/>
          <w:szCs w:val="20"/>
        </w:rPr>
      </w:pPr>
      <w:r w:rsidDel="00000000" w:rsidR="00000000" w:rsidRPr="00000000">
        <w:rPr>
          <w:sz w:val="20"/>
          <w:szCs w:val="20"/>
          <w:rtl w:val="0"/>
        </w:rPr>
        <w:t xml:space="preserve">Das EBM-Tool ermöglicht es den Bibliotheken über ein Webformular die Bestellungen zur Einspielung von Metadaten von E-Book-Paketen und Lizenznachweisen in die jeweilige Verbunddatenbank zu melden. Grundsätzlich wird hiermit die Verwaltung von E-Book-Metadaten, Paketen und Lizenzen verbessert und beschleunigt. Zurzeit stellen die Bibliotheken ihre Lizenzverwaltung schrittweise auf das EBM-Tool um. Aktuell nutzen bereits 110 Bibliotheken diese Möglichkeit. </w:t>
      </w:r>
      <w:r w:rsidDel="00000000" w:rsidR="00000000" w:rsidRPr="00000000">
        <w:rPr>
          <w:b w:val="1"/>
          <w:sz w:val="20"/>
          <w:szCs w:val="20"/>
          <w:rtl w:val="0"/>
        </w:rPr>
        <w:t xml:space="preserve">Anfragen zur Mitarbeit bitte an Hr. Keutmann (keutmann@gbv.de)</w:t>
      </w:r>
    </w:p>
    <w:p w:rsidR="00000000" w:rsidDel="00000000" w:rsidP="00000000" w:rsidRDefault="00000000" w:rsidRPr="00000000" w14:paraId="0000005E">
      <w:pPr>
        <w:numPr>
          <w:ilvl w:val="1"/>
          <w:numId w:val="4"/>
        </w:numPr>
        <w:ind w:left="1440" w:hanging="36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E-Book-Pool</w:t>
      </w:r>
    </w:p>
    <w:p w:rsidR="00000000" w:rsidDel="00000000" w:rsidP="00000000" w:rsidRDefault="00000000" w:rsidRPr="00000000" w14:paraId="0000005F">
      <w:pPr>
        <w:numPr>
          <w:ilvl w:val="2"/>
          <w:numId w:val="4"/>
        </w:numPr>
        <w:ind w:left="2160" w:hanging="360"/>
        <w:rPr>
          <w:sz w:val="20"/>
          <w:szCs w:val="20"/>
        </w:rPr>
      </w:pPr>
      <w:r w:rsidDel="00000000" w:rsidR="00000000" w:rsidRPr="00000000">
        <w:rPr>
          <w:sz w:val="20"/>
          <w:szCs w:val="20"/>
          <w:rtl w:val="0"/>
        </w:rPr>
        <w:t xml:space="preserve">Der von GBV/VZG und BSZ gemeinsam betriebene E-Book-Pool ist inzwischen in Produktion ge­gangen und steht ab sofort für die Nutzung über WinIBW Broadcast-Search zur Verfügung. Metadaten von E-Book-Paketen aus dem Pool können auf Anfrage für Bibliotheken unabhängig von der Verbundzugehörigkeit in Marc21 zur Verfügung gestellt werden.</w:t>
      </w:r>
    </w:p>
    <w:p w:rsidR="00000000" w:rsidDel="00000000" w:rsidP="00000000" w:rsidRDefault="00000000" w:rsidRPr="00000000" w14:paraId="00000060">
      <w:pPr>
        <w:numPr>
          <w:ilvl w:val="2"/>
          <w:numId w:val="4"/>
        </w:numPr>
        <w:ind w:left="2160" w:hanging="360"/>
        <w:rPr>
          <w:sz w:val="20"/>
          <w:szCs w:val="20"/>
        </w:rPr>
      </w:pPr>
      <w:r w:rsidDel="00000000" w:rsidR="00000000" w:rsidRPr="00000000">
        <w:rPr>
          <w:sz w:val="20"/>
          <w:szCs w:val="20"/>
          <w:rtl w:val="0"/>
        </w:rPr>
        <w:t xml:space="preserve">Der E-Book-Pool kann seine Vorteile erst im neuen gemeinsamen Verbundsystem vollständig zur Geltung bringen. Zurzeit wird er in einer eigenen CBS-Instanz betrieben. Somit können Daten nicht direkt per Programm aus dem Pool in die jeweilige Verbunddatenbank kopiert werden, sondern müssen via Export und erneuten Import für den jeweiligen Verbund bereitgestellt werden.</w:t>
      </w:r>
    </w:p>
    <w:p w:rsidR="00000000" w:rsidDel="00000000" w:rsidP="00000000" w:rsidRDefault="00000000" w:rsidRPr="00000000" w14:paraId="00000061">
      <w:pPr>
        <w:numPr>
          <w:ilvl w:val="2"/>
          <w:numId w:val="4"/>
        </w:numPr>
        <w:ind w:left="2160" w:hanging="360"/>
        <w:rPr>
          <w:sz w:val="20"/>
          <w:szCs w:val="20"/>
          <w:u w:val="none"/>
        </w:rPr>
      </w:pPr>
      <w:r w:rsidDel="00000000" w:rsidR="00000000" w:rsidRPr="00000000">
        <w:rPr>
          <w:sz w:val="20"/>
          <w:szCs w:val="20"/>
          <w:rtl w:val="0"/>
        </w:rPr>
        <w:t xml:space="preserve">Der Pool wird für den GBV erst mit K10plus konkret. Aktuell spielen wir die E-Book-Titel unabhängig vom E-Book-Pool auch immer in den GVK ein.</w:t>
      </w:r>
    </w:p>
    <w:p w:rsidR="00000000" w:rsidDel="00000000" w:rsidP="00000000" w:rsidRDefault="00000000" w:rsidRPr="00000000" w14:paraId="00000062">
      <w:pPr>
        <w:numPr>
          <w:ilvl w:val="2"/>
          <w:numId w:val="4"/>
        </w:numPr>
        <w:ind w:left="2160" w:hanging="360"/>
        <w:rPr>
          <w:sz w:val="20"/>
          <w:szCs w:val="20"/>
        </w:rPr>
      </w:pPr>
      <w:r w:rsidDel="00000000" w:rsidR="00000000" w:rsidRPr="00000000">
        <w:rPr>
          <w:b w:val="1"/>
          <w:sz w:val="20"/>
          <w:szCs w:val="20"/>
          <w:rtl w:val="0"/>
        </w:rPr>
        <w:t xml:space="preserve">Anfragen zur Mitarbeit bitte an Hr. Keutmann (keutmann@gbv.de)</w:t>
      </w: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sz w:val="20"/>
          <w:szCs w:val="20"/>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rPr>
          <w:b w:val="1"/>
          <w:color w:val="1f497d"/>
        </w:rPr>
      </w:pPr>
      <w:r w:rsidDel="00000000" w:rsidR="00000000" w:rsidRPr="00000000">
        <w:rPr>
          <w:b w:val="1"/>
          <w:rtl w:val="0"/>
        </w:rPr>
        <w:t xml:space="preserve"> TOP 4: </w:t>
      </w:r>
      <w:r w:rsidDel="00000000" w:rsidR="00000000" w:rsidRPr="00000000">
        <w:rPr>
          <w:b w:val="1"/>
          <w:color w:val="1f497d"/>
          <w:rtl w:val="0"/>
        </w:rPr>
        <w:t xml:space="preserve">Stand der ERM-Gruppe</w:t>
      </w:r>
    </w:p>
    <w:p w:rsidR="00000000" w:rsidDel="00000000" w:rsidP="00000000" w:rsidRDefault="00000000" w:rsidRPr="00000000" w14:paraId="00000065">
      <w:pPr>
        <w:numPr>
          <w:ilvl w:val="0"/>
          <w:numId w:val="4"/>
        </w:numPr>
        <w:ind w:left="720" w:hanging="360"/>
        <w:rPr>
          <w:sz w:val="20"/>
          <w:szCs w:val="20"/>
        </w:rPr>
      </w:pPr>
      <w:r w:rsidDel="00000000" w:rsidR="00000000" w:rsidRPr="00000000">
        <w:rPr>
          <w:sz w:val="20"/>
          <w:szCs w:val="20"/>
          <w:rtl w:val="0"/>
        </w:rPr>
        <w:t xml:space="preserve">Positives Feedback des Fachbeirates auf das Papier aus der ERM-Klausurtagung</w:t>
      </w:r>
    </w:p>
    <w:p w:rsidR="00000000" w:rsidDel="00000000" w:rsidP="00000000" w:rsidRDefault="00000000" w:rsidRPr="00000000" w14:paraId="00000066">
      <w:pPr>
        <w:numPr>
          <w:ilvl w:val="0"/>
          <w:numId w:val="4"/>
        </w:numPr>
        <w:ind w:left="720" w:hanging="360"/>
        <w:rPr>
          <w:sz w:val="20"/>
          <w:szCs w:val="20"/>
          <w:u w:val="none"/>
        </w:rPr>
      </w:pPr>
      <w:r w:rsidDel="00000000" w:rsidR="00000000" w:rsidRPr="00000000">
        <w:rPr>
          <w:sz w:val="20"/>
          <w:szCs w:val="20"/>
          <w:rtl w:val="0"/>
        </w:rPr>
        <w:t xml:space="preserve">Förderung der GOKb beschlossen (s.u.)</w:t>
      </w:r>
    </w:p>
    <w:p w:rsidR="00000000" w:rsidDel="00000000" w:rsidP="00000000" w:rsidRDefault="00000000" w:rsidRPr="00000000" w14:paraId="00000067">
      <w:pPr>
        <w:numPr>
          <w:ilvl w:val="0"/>
          <w:numId w:val="4"/>
        </w:numPr>
        <w:ind w:left="720" w:hanging="360"/>
        <w:rPr>
          <w:sz w:val="20"/>
          <w:szCs w:val="20"/>
          <w:u w:val="none"/>
        </w:rPr>
      </w:pPr>
      <w:r w:rsidDel="00000000" w:rsidR="00000000" w:rsidRPr="00000000">
        <w:rPr>
          <w:sz w:val="20"/>
          <w:szCs w:val="20"/>
          <w:rtl w:val="0"/>
        </w:rPr>
        <w:t xml:space="preserve">Momentan sind keine personellen und finanziellen Ressourcen für die Entwicklung des ERM-Tools vorhanden, des weiteren wurde eine Überarbeitung des vorhandenen Konzeptpapiers gewünscht. Die Entwurfsfassung für das aktualisierte Konzeptpapier liegt vor und wird der Verbundleitung auf der Sitzung im November 2017 vorgestellt werden.</w:t>
      </w:r>
    </w:p>
    <w:p w:rsidR="00000000" w:rsidDel="00000000" w:rsidP="00000000" w:rsidRDefault="00000000" w:rsidRPr="00000000" w14:paraId="00000068">
      <w:pPr>
        <w:numPr>
          <w:ilvl w:val="0"/>
          <w:numId w:val="4"/>
        </w:numPr>
        <w:ind w:left="720" w:hanging="360"/>
        <w:rPr>
          <w:sz w:val="20"/>
          <w:szCs w:val="20"/>
          <w:u w:val="none"/>
        </w:rPr>
      </w:pPr>
      <w:r w:rsidDel="00000000" w:rsidR="00000000" w:rsidRPr="00000000">
        <w:rPr>
          <w:sz w:val="20"/>
          <w:szCs w:val="20"/>
          <w:rtl w:val="0"/>
        </w:rPr>
        <w:t xml:space="preserve">TO DO: Einwerbung von Mitteln, Zusagen zu personellen Ressourcen – erst dann Anfrage bei Fa. K-Int zu YARM</w:t>
      </w:r>
    </w:p>
    <w:p w:rsidR="00000000" w:rsidDel="00000000" w:rsidP="00000000" w:rsidRDefault="00000000" w:rsidRPr="00000000" w14:paraId="00000069">
      <w:pPr>
        <w:numPr>
          <w:ilvl w:val="0"/>
          <w:numId w:val="4"/>
        </w:numPr>
        <w:ind w:left="720" w:hanging="360"/>
        <w:rPr>
          <w:sz w:val="20"/>
          <w:szCs w:val="20"/>
        </w:rPr>
      </w:pPr>
      <w:r w:rsidDel="00000000" w:rsidR="00000000" w:rsidRPr="00000000">
        <w:rPr>
          <w:sz w:val="20"/>
          <w:szCs w:val="20"/>
          <w:rtl w:val="0"/>
        </w:rPr>
        <w:t xml:space="preserve">AG ERM: Die Zusammensetzung ist in Planung. Die Projektleitung ist personell noch nicht besetzt. Der Projektbeginn ist abhängig von notwendigen Ressourcen und Finanzierungszusagen. </w:t>
      </w:r>
    </w:p>
    <w:p w:rsidR="00000000" w:rsidDel="00000000" w:rsidP="00000000" w:rsidRDefault="00000000" w:rsidRPr="00000000" w14:paraId="0000006A">
      <w:pPr>
        <w:numPr>
          <w:ilvl w:val="0"/>
          <w:numId w:val="4"/>
        </w:numPr>
        <w:ind w:left="720" w:hanging="360"/>
        <w:rPr>
          <w:sz w:val="20"/>
          <w:szCs w:val="20"/>
        </w:rPr>
      </w:pPr>
      <w:r w:rsidDel="00000000" w:rsidR="00000000" w:rsidRPr="00000000">
        <w:rPr>
          <w:sz w:val="20"/>
          <w:szCs w:val="20"/>
          <w:rtl w:val="0"/>
        </w:rPr>
        <w:t xml:space="preserve">Kickoff ist im Herbst geplant. Zunächst zur Entwicklung des neuen GOKb-Anwendungsclient mit Fa. FLAVIA IT  – Finanzierungszusage steht noch aus</w:t>
      </w:r>
    </w:p>
    <w:p w:rsidR="00000000" w:rsidDel="00000000" w:rsidP="00000000" w:rsidRDefault="00000000" w:rsidRPr="00000000" w14:paraId="0000006B">
      <w:pPr>
        <w:numPr>
          <w:ilvl w:val="0"/>
          <w:numId w:val="4"/>
        </w:numPr>
        <w:ind w:left="720" w:hanging="360"/>
        <w:rPr>
          <w:sz w:val="20"/>
          <w:szCs w:val="20"/>
        </w:rPr>
      </w:pPr>
      <w:r w:rsidDel="00000000" w:rsidR="00000000" w:rsidRPr="00000000">
        <w:rPr>
          <w:sz w:val="20"/>
          <w:szCs w:val="20"/>
          <w:rtl w:val="0"/>
        </w:rPr>
        <w:t xml:space="preserve">GOKb soll von ZDB redaktionell übernommen werden: Kickoff am 1.9.17 mit US-Kollegen, LAS:er, Letter of Intent ist unterschrieben</w:t>
      </w:r>
    </w:p>
    <w:p w:rsidR="00000000" w:rsidDel="00000000" w:rsidP="00000000" w:rsidRDefault="00000000" w:rsidRPr="00000000" w14:paraId="0000006C">
      <w:pPr>
        <w:numPr>
          <w:ilvl w:val="0"/>
          <w:numId w:val="4"/>
        </w:numPr>
        <w:ind w:left="720" w:hanging="360"/>
        <w:rPr>
          <w:sz w:val="20"/>
          <w:szCs w:val="20"/>
          <w:u w:val="none"/>
        </w:rPr>
      </w:pPr>
      <w:r w:rsidDel="00000000" w:rsidR="00000000" w:rsidRPr="00000000">
        <w:rPr>
          <w:sz w:val="20"/>
          <w:szCs w:val="20"/>
          <w:rtl w:val="0"/>
        </w:rPr>
        <w:t xml:space="preserve">Fragen zu dem an die FAG-Mitglieder versandten, bisher noch vertraulichen Entwurf eines Konzepts für eine ERM-Lösung für den GBV sollen an Rüdiger Stratmann gestellt und möglichst bis Mitte September geklärt werden. Anschließend soll das Papier den ERM-Experten in den Bibliotheken zugänglich gemacht werden, mit der Bitte um Rückmeldungen bis Ende Oktober.</w:t>
      </w:r>
    </w:p>
    <w:p w:rsidR="00000000" w:rsidDel="00000000" w:rsidP="00000000" w:rsidRDefault="00000000" w:rsidRPr="00000000" w14:paraId="0000006D">
      <w:pPr>
        <w:ind w:left="1440" w:hanging="360"/>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TOP 5: </w:t>
      </w:r>
      <w:r w:rsidDel="00000000" w:rsidR="00000000" w:rsidRPr="00000000">
        <w:rPr>
          <w:b w:val="1"/>
          <w:rtl w:val="0"/>
        </w:rPr>
        <w:t xml:space="preserve">Bericht von  Veranstaltungen zu ALMA und FOLIO</w:t>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         </w:t>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   ALMA</w:t>
      </w:r>
    </w:p>
    <w:p w:rsidR="00000000" w:rsidDel="00000000" w:rsidP="00000000" w:rsidRDefault="00000000" w:rsidRPr="00000000" w14:paraId="00000071">
      <w:pPr>
        <w:numPr>
          <w:ilvl w:val="0"/>
          <w:numId w:val="5"/>
        </w:numPr>
        <w:pBdr>
          <w:top w:space="0" w:sz="0" w:val="nil"/>
          <w:left w:space="0" w:sz="0" w:val="nil"/>
          <w:bottom w:space="0" w:sz="0" w:val="nil"/>
          <w:right w:space="0" w:sz="0" w:val="nil"/>
          <w:between w:space="0" w:sz="0" w:val="nil"/>
        </w:pBdr>
        <w:shd w:fill="auto" w:val="clear"/>
        <w:ind w:left="720" w:hanging="360"/>
        <w:rPr>
          <w:sz w:val="20"/>
          <w:szCs w:val="20"/>
        </w:rPr>
      </w:pPr>
      <w:r w:rsidDel="00000000" w:rsidR="00000000" w:rsidRPr="00000000">
        <w:rPr>
          <w:sz w:val="20"/>
          <w:szCs w:val="20"/>
          <w:rtl w:val="0"/>
        </w:rPr>
        <w:t xml:space="preserve">Veranstaltung innerhalb des 15. KOBV-Forum am 10. Juli 2017</w:t>
      </w:r>
    </w:p>
    <w:p w:rsidR="00000000" w:rsidDel="00000000" w:rsidP="00000000" w:rsidRDefault="00000000" w:rsidRPr="00000000" w14:paraId="00000072">
      <w:pPr>
        <w:numPr>
          <w:ilvl w:val="0"/>
          <w:numId w:val="5"/>
        </w:numPr>
        <w:pBdr>
          <w:top w:space="0" w:sz="0" w:val="nil"/>
          <w:left w:space="0" w:sz="0" w:val="nil"/>
          <w:bottom w:space="0" w:sz="0" w:val="nil"/>
          <w:right w:space="0" w:sz="0" w:val="nil"/>
          <w:between w:space="0" w:sz="0" w:val="nil"/>
        </w:pBdr>
        <w:shd w:fill="auto" w:val="clear"/>
        <w:ind w:left="720" w:hanging="360"/>
        <w:rPr>
          <w:sz w:val="20"/>
          <w:szCs w:val="20"/>
        </w:rPr>
      </w:pPr>
      <w:r w:rsidDel="00000000" w:rsidR="00000000" w:rsidRPr="00000000">
        <w:rPr>
          <w:sz w:val="20"/>
          <w:szCs w:val="20"/>
          <w:rtl w:val="0"/>
        </w:rPr>
        <w:t xml:space="preserve">Alma wird in einer Cloud “vorgehalten”. Der Umstieg in die Cloud war mit einigen Schwierigkeiten verbunden (Datenschutz, Sicherheitskonzept)</w:t>
      </w:r>
    </w:p>
    <w:p w:rsidR="00000000" w:rsidDel="00000000" w:rsidP="00000000" w:rsidRDefault="00000000" w:rsidRPr="00000000" w14:paraId="00000073">
      <w:pPr>
        <w:numPr>
          <w:ilvl w:val="0"/>
          <w:numId w:val="5"/>
        </w:numPr>
        <w:pBdr>
          <w:top w:space="0" w:sz="0" w:val="nil"/>
          <w:left w:space="0" w:sz="0" w:val="nil"/>
          <w:bottom w:space="0" w:sz="0" w:val="nil"/>
          <w:right w:space="0" w:sz="0" w:val="nil"/>
          <w:between w:space="0" w:sz="0" w:val="nil"/>
        </w:pBdr>
        <w:shd w:fill="auto" w:val="clear"/>
        <w:ind w:left="720" w:hanging="360"/>
        <w:rPr>
          <w:sz w:val="20"/>
          <w:szCs w:val="20"/>
          <w:u w:val="none"/>
        </w:rPr>
      </w:pPr>
      <w:r w:rsidDel="00000000" w:rsidR="00000000" w:rsidRPr="00000000">
        <w:rPr>
          <w:sz w:val="20"/>
          <w:szCs w:val="20"/>
          <w:rtl w:val="0"/>
        </w:rPr>
        <w:t xml:space="preserve">Die Integration von GND, ZDB und EZB in ALMA ist schwierig.</w:t>
      </w:r>
    </w:p>
    <w:p w:rsidR="00000000" w:rsidDel="00000000" w:rsidP="00000000" w:rsidRDefault="00000000" w:rsidRPr="00000000" w14:paraId="00000074">
      <w:pPr>
        <w:numPr>
          <w:ilvl w:val="0"/>
          <w:numId w:val="5"/>
        </w:numPr>
        <w:pBdr>
          <w:top w:space="0" w:sz="0" w:val="nil"/>
          <w:left w:space="0" w:sz="0" w:val="nil"/>
          <w:bottom w:space="0" w:sz="0" w:val="nil"/>
          <w:right w:space="0" w:sz="0" w:val="nil"/>
          <w:between w:space="0" w:sz="0" w:val="nil"/>
        </w:pBdr>
        <w:shd w:fill="auto" w:val="clear"/>
        <w:ind w:left="720" w:hanging="360"/>
        <w:rPr>
          <w:sz w:val="20"/>
          <w:szCs w:val="20"/>
          <w:u w:val="none"/>
        </w:rPr>
      </w:pPr>
      <w:r w:rsidDel="00000000" w:rsidR="00000000" w:rsidRPr="00000000">
        <w:rPr>
          <w:sz w:val="20"/>
          <w:szCs w:val="20"/>
          <w:rtl w:val="0"/>
        </w:rPr>
        <w:t xml:space="preserve">Alle Erwerbungsvorgänge (Print- und E-Ressourcen) sind in einem System</w:t>
      </w:r>
    </w:p>
    <w:p w:rsidR="00000000" w:rsidDel="00000000" w:rsidP="00000000" w:rsidRDefault="00000000" w:rsidRPr="00000000" w14:paraId="00000075">
      <w:pPr>
        <w:numPr>
          <w:ilvl w:val="0"/>
          <w:numId w:val="5"/>
        </w:numPr>
        <w:pBdr>
          <w:top w:space="0" w:sz="0" w:val="nil"/>
          <w:left w:space="0" w:sz="0" w:val="nil"/>
          <w:bottom w:space="0" w:sz="0" w:val="nil"/>
          <w:right w:space="0" w:sz="0" w:val="nil"/>
          <w:between w:space="0" w:sz="0" w:val="nil"/>
        </w:pBdr>
        <w:shd w:fill="auto" w:val="clear"/>
        <w:ind w:left="720" w:hanging="360"/>
        <w:rPr>
          <w:sz w:val="20"/>
          <w:szCs w:val="20"/>
          <w:u w:val="none"/>
        </w:rPr>
      </w:pPr>
      <w:r w:rsidDel="00000000" w:rsidR="00000000" w:rsidRPr="00000000">
        <w:rPr>
          <w:sz w:val="20"/>
          <w:szCs w:val="20"/>
          <w:rtl w:val="0"/>
        </w:rPr>
        <w:t xml:space="preserve">Vorteile bei der Verwaltung von E-Ressourcen in ALMA</w:t>
      </w:r>
    </w:p>
    <w:p w:rsidR="00000000" w:rsidDel="00000000" w:rsidP="00000000" w:rsidRDefault="00000000" w:rsidRPr="00000000" w14:paraId="00000076">
      <w:pPr>
        <w:numPr>
          <w:ilvl w:val="0"/>
          <w:numId w:val="5"/>
        </w:numPr>
        <w:pBdr>
          <w:top w:space="0" w:sz="0" w:val="nil"/>
          <w:left w:space="0" w:sz="0" w:val="nil"/>
          <w:bottom w:space="0" w:sz="0" w:val="nil"/>
          <w:right w:space="0" w:sz="0" w:val="nil"/>
          <w:between w:space="0" w:sz="0" w:val="nil"/>
        </w:pBdr>
        <w:shd w:fill="auto" w:val="clear"/>
        <w:ind w:left="720" w:hanging="360"/>
        <w:rPr>
          <w:sz w:val="20"/>
          <w:szCs w:val="20"/>
        </w:rPr>
      </w:pPr>
      <w:r w:rsidDel="00000000" w:rsidR="00000000" w:rsidRPr="00000000">
        <w:rPr>
          <w:sz w:val="20"/>
          <w:szCs w:val="20"/>
          <w:rtl w:val="0"/>
        </w:rPr>
        <w:t xml:space="preserve">Teilweise sind Workarounds für nicht vorhandene Erwerbungs-Funktionen notwendig (Bsp.: Mahnung Zeitschriftenhefte / Edifact)</w:t>
      </w:r>
    </w:p>
    <w:p w:rsidR="00000000" w:rsidDel="00000000" w:rsidP="00000000" w:rsidRDefault="00000000" w:rsidRPr="00000000" w14:paraId="00000077">
      <w:pPr>
        <w:numPr>
          <w:ilvl w:val="0"/>
          <w:numId w:val="5"/>
        </w:numPr>
        <w:pBdr>
          <w:top w:space="0" w:sz="0" w:val="nil"/>
          <w:left w:space="0" w:sz="0" w:val="nil"/>
          <w:bottom w:space="0" w:sz="0" w:val="nil"/>
          <w:right w:space="0" w:sz="0" w:val="nil"/>
          <w:between w:space="0" w:sz="0" w:val="nil"/>
        </w:pBdr>
        <w:shd w:fill="auto" w:val="clear"/>
        <w:ind w:left="720" w:hanging="360"/>
        <w:rPr>
          <w:sz w:val="20"/>
          <w:szCs w:val="20"/>
        </w:rPr>
      </w:pPr>
      <w:r w:rsidDel="00000000" w:rsidR="00000000" w:rsidRPr="00000000">
        <w:rPr>
          <w:sz w:val="20"/>
          <w:szCs w:val="20"/>
          <w:rtl w:val="0"/>
        </w:rPr>
        <w:t xml:space="preserve">SFX wird als Knowledgebase für die Verwaltung von E-Ressourcen genutzt</w:t>
      </w:r>
    </w:p>
    <w:p w:rsidR="00000000" w:rsidDel="00000000" w:rsidP="00000000" w:rsidRDefault="00000000" w:rsidRPr="00000000" w14:paraId="00000078">
      <w:pPr>
        <w:numPr>
          <w:ilvl w:val="0"/>
          <w:numId w:val="5"/>
        </w:numPr>
        <w:pBdr>
          <w:top w:space="0" w:sz="0" w:val="nil"/>
          <w:left w:space="0" w:sz="0" w:val="nil"/>
          <w:bottom w:space="0" w:sz="0" w:val="nil"/>
          <w:right w:space="0" w:sz="0" w:val="nil"/>
          <w:between w:space="0" w:sz="0" w:val="nil"/>
        </w:pBdr>
        <w:shd w:fill="auto" w:val="clear"/>
        <w:ind w:left="720" w:hanging="360"/>
        <w:rPr>
          <w:sz w:val="20"/>
          <w:szCs w:val="20"/>
        </w:rPr>
      </w:pPr>
      <w:r w:rsidDel="00000000" w:rsidR="00000000" w:rsidRPr="00000000">
        <w:rPr>
          <w:sz w:val="20"/>
          <w:szCs w:val="20"/>
          <w:rtl w:val="0"/>
        </w:rPr>
        <w:t xml:space="preserve">Es kann nicht ausgeschlossen werden, dass die Knowledgebase und das Erwerbungssystem  nicht miteinander verbunden sind und damit kein integrierter Workflow möglich ist.</w:t>
      </w:r>
    </w:p>
    <w:p w:rsidR="00000000" w:rsidDel="00000000" w:rsidP="00000000" w:rsidRDefault="00000000" w:rsidRPr="00000000" w14:paraId="00000079">
      <w:pPr>
        <w:numPr>
          <w:ilvl w:val="0"/>
          <w:numId w:val="5"/>
        </w:numPr>
        <w:ind w:left="720" w:hanging="360"/>
        <w:rPr>
          <w:sz w:val="20"/>
          <w:szCs w:val="20"/>
        </w:rPr>
      </w:pPr>
      <w:r w:rsidDel="00000000" w:rsidR="00000000" w:rsidRPr="00000000">
        <w:rPr>
          <w:sz w:val="20"/>
          <w:szCs w:val="20"/>
          <w:rtl w:val="0"/>
        </w:rPr>
        <w:t xml:space="preserve">ein “kooperatives Arbeiten” der teilnehmenden Bibliotheken in der KB ist nicht möglich</w:t>
      </w:r>
    </w:p>
    <w:p w:rsidR="00000000" w:rsidDel="00000000" w:rsidP="00000000" w:rsidRDefault="00000000" w:rsidRPr="00000000" w14:paraId="0000007A">
      <w:pPr>
        <w:numPr>
          <w:ilvl w:val="0"/>
          <w:numId w:val="5"/>
        </w:numPr>
        <w:ind w:left="720" w:hanging="360"/>
        <w:rPr>
          <w:sz w:val="20"/>
          <w:szCs w:val="20"/>
        </w:rPr>
      </w:pPr>
      <w:r w:rsidDel="00000000" w:rsidR="00000000" w:rsidRPr="00000000">
        <w:rPr>
          <w:sz w:val="20"/>
          <w:szCs w:val="20"/>
          <w:rtl w:val="0"/>
        </w:rPr>
        <w:t xml:space="preserve">Die Ausleihverbuchung mit ALMA funktioniert problemlos.</w:t>
      </w:r>
    </w:p>
    <w:p w:rsidR="00000000" w:rsidDel="00000000" w:rsidP="00000000" w:rsidRDefault="00000000" w:rsidRPr="00000000" w14:paraId="0000007B">
      <w:pPr>
        <w:pBdr>
          <w:top w:space="0" w:sz="0" w:val="nil"/>
          <w:left w:space="0" w:sz="0" w:val="nil"/>
          <w:bottom w:space="0" w:sz="0" w:val="nil"/>
          <w:right w:space="0" w:sz="0" w:val="nil"/>
          <w:between w:space="0" w:sz="0" w:val="nil"/>
        </w:pBdr>
        <w:shd w:fill="auto" w:val="clear"/>
        <w:rPr>
          <w:b w:val="1"/>
          <w:sz w:val="20"/>
          <w:szCs w:val="20"/>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hd w:fill="auto" w:val="clear"/>
        <w:rPr>
          <w:b w:val="1"/>
          <w:sz w:val="20"/>
          <w:szCs w:val="20"/>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hd w:fill="auto" w:val="clear"/>
        <w:rPr>
          <w:b w:val="1"/>
          <w:sz w:val="20"/>
          <w:szCs w:val="20"/>
        </w:rPr>
      </w:pPr>
      <w:r w:rsidDel="00000000" w:rsidR="00000000" w:rsidRPr="00000000">
        <w:rPr>
          <w:b w:val="1"/>
          <w:sz w:val="20"/>
          <w:szCs w:val="20"/>
          <w:rtl w:val="0"/>
        </w:rPr>
        <w:t xml:space="preserve">TOP 6: </w:t>
      </w:r>
      <w:r w:rsidDel="00000000" w:rsidR="00000000" w:rsidRPr="00000000">
        <w:rPr>
          <w:b w:val="1"/>
          <w:sz w:val="20"/>
          <w:szCs w:val="20"/>
          <w:rtl w:val="0"/>
        </w:rPr>
        <w:t xml:space="preserve">Zukünftige Anforderungen von Bibliotheken</w:t>
      </w:r>
    </w:p>
    <w:p w:rsidR="00000000" w:rsidDel="00000000" w:rsidP="00000000" w:rsidRDefault="00000000" w:rsidRPr="00000000" w14:paraId="0000007E">
      <w:pPr>
        <w:numPr>
          <w:ilvl w:val="0"/>
          <w:numId w:val="3"/>
        </w:numPr>
        <w:pBdr>
          <w:top w:space="0" w:sz="0" w:val="nil"/>
          <w:left w:space="0" w:sz="0" w:val="nil"/>
          <w:bottom w:space="0" w:sz="0" w:val="nil"/>
          <w:right w:space="0" w:sz="0" w:val="nil"/>
          <w:between w:space="0" w:sz="0" w:val="nil"/>
        </w:pBdr>
        <w:shd w:fill="auto" w:val="clear"/>
        <w:ind w:left="720" w:hanging="360"/>
        <w:rPr>
          <w:sz w:val="20"/>
          <w:szCs w:val="20"/>
        </w:rPr>
      </w:pPr>
      <w:r w:rsidDel="00000000" w:rsidR="00000000" w:rsidRPr="00000000">
        <w:rPr>
          <w:sz w:val="20"/>
          <w:szCs w:val="20"/>
          <w:rtl w:val="0"/>
        </w:rPr>
        <w:t xml:space="preserve">Aufgaben, die sich aus LBS3/LBS4 ergaben, sind weitestgehend erfüllt. Diesbezüglich sieht sich die FAG LG zukünftig als aktiven Partner der GBV-Bibliotheken beim Sammeln von diversen Wünschen und Vorschlägen für weitere automatisierte Funktionalitäten für die Lokalsysteme. </w:t>
      </w:r>
    </w:p>
    <w:p w:rsidR="00000000" w:rsidDel="00000000" w:rsidP="00000000" w:rsidRDefault="00000000" w:rsidRPr="00000000" w14:paraId="0000007F">
      <w:pPr>
        <w:numPr>
          <w:ilvl w:val="0"/>
          <w:numId w:val="3"/>
        </w:numPr>
        <w:pBdr>
          <w:top w:space="0" w:sz="0" w:val="nil"/>
          <w:left w:space="0" w:sz="0" w:val="nil"/>
          <w:bottom w:space="0" w:sz="0" w:val="nil"/>
          <w:right w:space="0" w:sz="0" w:val="nil"/>
          <w:between w:space="0" w:sz="0" w:val="nil"/>
        </w:pBdr>
        <w:shd w:fill="auto" w:val="clear"/>
        <w:ind w:left="720" w:hanging="360"/>
        <w:rPr>
          <w:sz w:val="20"/>
          <w:szCs w:val="20"/>
        </w:rPr>
      </w:pPr>
      <w:r w:rsidDel="00000000" w:rsidR="00000000" w:rsidRPr="00000000">
        <w:rPr>
          <w:sz w:val="20"/>
          <w:szCs w:val="20"/>
          <w:rtl w:val="0"/>
        </w:rPr>
        <w:t xml:space="preserve">Die Vorschläge/Anforderung/Wünsche sollen mit Hilfe einer “Forums-Software” gesammelt, diskutiert, entsprechend gewichtet und ggf. in die Ziel- und Leistungsvereinbarung der VZG übernommen werden.</w:t>
      </w:r>
    </w:p>
    <w:p w:rsidR="00000000" w:rsidDel="00000000" w:rsidP="00000000" w:rsidRDefault="00000000" w:rsidRPr="00000000" w14:paraId="00000080">
      <w:pPr>
        <w:pBdr>
          <w:top w:space="0" w:sz="0" w:val="nil"/>
          <w:left w:space="0" w:sz="0" w:val="nil"/>
          <w:bottom w:space="0" w:sz="0" w:val="nil"/>
          <w:right w:space="0" w:sz="0" w:val="nil"/>
          <w:between w:space="0" w:sz="0" w:val="nil"/>
        </w:pBdr>
        <w:shd w:fill="auto" w:val="clear"/>
        <w:rPr>
          <w:sz w:val="20"/>
          <w:szCs w:val="20"/>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rPr>
          <w:b w:val="1"/>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TOP 7: </w:t>
      </w:r>
      <w:r w:rsidDel="00000000" w:rsidR="00000000" w:rsidRPr="00000000">
        <w:rPr>
          <w:b w:val="1"/>
          <w:sz w:val="20"/>
          <w:szCs w:val="20"/>
          <w:rtl w:val="0"/>
        </w:rPr>
        <w:t xml:space="preserve">Planung Diskussion beim LBS Workshop</w:t>
      </w:r>
    </w:p>
    <w:p w:rsidR="00000000" w:rsidDel="00000000" w:rsidP="00000000" w:rsidRDefault="00000000" w:rsidRPr="00000000" w14:paraId="00000082">
      <w:pPr>
        <w:numPr>
          <w:ilvl w:val="0"/>
          <w:numId w:val="6"/>
        </w:numPr>
        <w:pBdr>
          <w:top w:space="0" w:sz="0" w:val="nil"/>
          <w:left w:space="0" w:sz="0" w:val="nil"/>
          <w:bottom w:space="0" w:sz="0" w:val="nil"/>
          <w:right w:space="0" w:sz="0" w:val="nil"/>
          <w:between w:space="0" w:sz="0" w:val="nil"/>
        </w:pBdr>
        <w:shd w:fill="auto" w:val="clear"/>
        <w:ind w:left="720" w:hanging="360"/>
        <w:rPr>
          <w:sz w:val="20"/>
          <w:szCs w:val="20"/>
        </w:rPr>
      </w:pPr>
      <w:r w:rsidDel="00000000" w:rsidR="00000000" w:rsidRPr="00000000">
        <w:rPr>
          <w:sz w:val="20"/>
          <w:szCs w:val="20"/>
          <w:rtl w:val="0"/>
        </w:rPr>
        <w:t xml:space="preserve">Bericht aus der Historie der FAG</w:t>
      </w:r>
    </w:p>
    <w:p w:rsidR="00000000" w:rsidDel="00000000" w:rsidP="00000000" w:rsidRDefault="00000000" w:rsidRPr="00000000" w14:paraId="00000083">
      <w:pPr>
        <w:numPr>
          <w:ilvl w:val="0"/>
          <w:numId w:val="6"/>
        </w:numPr>
        <w:pBdr>
          <w:top w:space="0" w:sz="0" w:val="nil"/>
          <w:left w:space="0" w:sz="0" w:val="nil"/>
          <w:bottom w:space="0" w:sz="0" w:val="nil"/>
          <w:right w:space="0" w:sz="0" w:val="nil"/>
          <w:between w:space="0" w:sz="0" w:val="nil"/>
        </w:pBdr>
        <w:shd w:fill="auto" w:val="clear"/>
        <w:ind w:left="720" w:hanging="360"/>
        <w:rPr>
          <w:sz w:val="20"/>
          <w:szCs w:val="20"/>
        </w:rPr>
      </w:pPr>
      <w:r w:rsidDel="00000000" w:rsidR="00000000" w:rsidRPr="00000000">
        <w:rPr>
          <w:sz w:val="20"/>
          <w:szCs w:val="20"/>
          <w:rtl w:val="0"/>
        </w:rPr>
        <w:t xml:space="preserve">Vorstellen von zukünftigen Informations- und Kommunikationsinstrumenten</w:t>
      </w:r>
    </w:p>
    <w:p w:rsidR="00000000" w:rsidDel="00000000" w:rsidP="00000000" w:rsidRDefault="00000000" w:rsidRPr="00000000" w14:paraId="00000084">
      <w:pPr>
        <w:numPr>
          <w:ilvl w:val="0"/>
          <w:numId w:val="6"/>
        </w:numPr>
        <w:pBdr>
          <w:top w:space="0" w:sz="0" w:val="nil"/>
          <w:left w:space="0" w:sz="0" w:val="nil"/>
          <w:bottom w:space="0" w:sz="0" w:val="nil"/>
          <w:right w:space="0" w:sz="0" w:val="nil"/>
          <w:between w:space="0" w:sz="0" w:val="nil"/>
        </w:pBdr>
        <w:shd w:fill="auto" w:val="clear"/>
        <w:ind w:left="720" w:hanging="360"/>
        <w:rPr>
          <w:sz w:val="20"/>
          <w:szCs w:val="20"/>
        </w:rPr>
      </w:pPr>
      <w:r w:rsidDel="00000000" w:rsidR="00000000" w:rsidRPr="00000000">
        <w:rPr>
          <w:sz w:val="20"/>
          <w:szCs w:val="20"/>
          <w:rtl w:val="0"/>
        </w:rPr>
        <w:t xml:space="preserve">Forums-Software</w:t>
      </w:r>
    </w:p>
    <w:p w:rsidR="00000000" w:rsidDel="00000000" w:rsidP="00000000" w:rsidRDefault="00000000" w:rsidRPr="00000000" w14:paraId="00000085">
      <w:pPr>
        <w:numPr>
          <w:ilvl w:val="0"/>
          <w:numId w:val="6"/>
        </w:numPr>
        <w:pBdr>
          <w:top w:space="0" w:sz="0" w:val="nil"/>
          <w:left w:space="0" w:sz="0" w:val="nil"/>
          <w:bottom w:space="0" w:sz="0" w:val="nil"/>
          <w:right w:space="0" w:sz="0" w:val="nil"/>
          <w:between w:space="0" w:sz="0" w:val="nil"/>
        </w:pBdr>
        <w:shd w:fill="auto" w:val="clear"/>
        <w:ind w:left="720" w:hanging="360"/>
        <w:rPr>
          <w:sz w:val="20"/>
          <w:szCs w:val="20"/>
        </w:rPr>
      </w:pPr>
      <w:r w:rsidDel="00000000" w:rsidR="00000000" w:rsidRPr="00000000">
        <w:rPr>
          <w:sz w:val="20"/>
          <w:szCs w:val="20"/>
          <w:rtl w:val="0"/>
        </w:rPr>
        <w:t xml:space="preserve">Newsletter der FAG</w:t>
      </w:r>
    </w:p>
    <w:p w:rsidR="00000000" w:rsidDel="00000000" w:rsidP="00000000" w:rsidRDefault="00000000" w:rsidRPr="00000000" w14:paraId="00000086">
      <w:pPr>
        <w:numPr>
          <w:ilvl w:val="0"/>
          <w:numId w:val="6"/>
        </w:numPr>
        <w:pBdr>
          <w:top w:space="0" w:sz="0" w:val="nil"/>
          <w:left w:space="0" w:sz="0" w:val="nil"/>
          <w:bottom w:space="0" w:sz="0" w:val="nil"/>
          <w:right w:space="0" w:sz="0" w:val="nil"/>
          <w:between w:space="0" w:sz="0" w:val="nil"/>
        </w:pBdr>
        <w:shd w:fill="auto" w:val="clear"/>
        <w:ind w:left="720" w:hanging="360"/>
        <w:rPr>
          <w:sz w:val="20"/>
          <w:szCs w:val="20"/>
        </w:rPr>
      </w:pPr>
      <w:r w:rsidDel="00000000" w:rsidR="00000000" w:rsidRPr="00000000">
        <w:rPr>
          <w:sz w:val="20"/>
          <w:szCs w:val="20"/>
          <w:rtl w:val="0"/>
        </w:rPr>
        <w:t xml:space="preserve">bestehende Kommunikationswege bewerben (LBS-Liste)</w:t>
      </w:r>
    </w:p>
    <w:p w:rsidR="00000000" w:rsidDel="00000000" w:rsidP="00000000" w:rsidRDefault="00000000" w:rsidRPr="00000000" w14:paraId="00000087">
      <w:pPr>
        <w:numPr>
          <w:ilvl w:val="0"/>
          <w:numId w:val="6"/>
        </w:numPr>
        <w:pBdr>
          <w:top w:space="0" w:sz="0" w:val="nil"/>
          <w:left w:space="0" w:sz="0" w:val="nil"/>
          <w:bottom w:space="0" w:sz="0" w:val="nil"/>
          <w:right w:space="0" w:sz="0" w:val="nil"/>
          <w:between w:space="0" w:sz="0" w:val="nil"/>
        </w:pBdr>
        <w:shd w:fill="auto" w:val="clear"/>
        <w:ind w:left="720" w:hanging="360"/>
        <w:rPr>
          <w:sz w:val="20"/>
          <w:szCs w:val="20"/>
        </w:rPr>
      </w:pPr>
      <w:r w:rsidDel="00000000" w:rsidR="00000000" w:rsidRPr="00000000">
        <w:rPr>
          <w:sz w:val="20"/>
          <w:szCs w:val="20"/>
          <w:rtl w:val="0"/>
        </w:rPr>
        <w:t xml:space="preserve">Webinare erstellen</w:t>
      </w:r>
    </w:p>
    <w:p w:rsidR="00000000" w:rsidDel="00000000" w:rsidP="00000000" w:rsidRDefault="00000000" w:rsidRPr="00000000" w14:paraId="00000088">
      <w:pPr>
        <w:numPr>
          <w:ilvl w:val="0"/>
          <w:numId w:val="6"/>
        </w:numPr>
        <w:pBdr>
          <w:top w:space="0" w:sz="0" w:val="nil"/>
          <w:left w:space="0" w:sz="0" w:val="nil"/>
          <w:bottom w:space="0" w:sz="0" w:val="nil"/>
          <w:right w:space="0" w:sz="0" w:val="nil"/>
          <w:between w:space="0" w:sz="0" w:val="nil"/>
        </w:pBdr>
        <w:shd w:fill="auto" w:val="clear"/>
        <w:ind w:left="720" w:hanging="360"/>
        <w:rPr>
          <w:sz w:val="20"/>
          <w:szCs w:val="20"/>
        </w:rPr>
      </w:pPr>
      <w:r w:rsidDel="00000000" w:rsidR="00000000" w:rsidRPr="00000000">
        <w:rPr>
          <w:sz w:val="20"/>
          <w:szCs w:val="20"/>
          <w:rtl w:val="0"/>
        </w:rPr>
        <w:t xml:space="preserve">persönliche Ansprechpartner benennen</w:t>
      </w:r>
    </w:p>
    <w:p w:rsidR="00000000" w:rsidDel="00000000" w:rsidP="00000000" w:rsidRDefault="00000000" w:rsidRPr="00000000" w14:paraId="00000089">
      <w:pPr>
        <w:numPr>
          <w:ilvl w:val="0"/>
          <w:numId w:val="6"/>
        </w:numPr>
        <w:pBdr>
          <w:top w:space="0" w:sz="0" w:val="nil"/>
          <w:left w:space="0" w:sz="0" w:val="nil"/>
          <w:bottom w:space="0" w:sz="0" w:val="nil"/>
          <w:right w:space="0" w:sz="0" w:val="nil"/>
          <w:between w:space="0" w:sz="0" w:val="nil"/>
        </w:pBdr>
        <w:shd w:fill="auto" w:val="clear"/>
        <w:ind w:left="720" w:hanging="360"/>
        <w:rPr>
          <w:sz w:val="20"/>
          <w:szCs w:val="20"/>
        </w:rPr>
      </w:pPr>
      <w:r w:rsidDel="00000000" w:rsidR="00000000" w:rsidRPr="00000000">
        <w:rPr>
          <w:sz w:val="20"/>
          <w:szCs w:val="20"/>
          <w:rtl w:val="0"/>
        </w:rPr>
        <w:t xml:space="preserve">Bedarf an Aus- und Weiterbildung neuer System-BibliothekarInnen eruieren und Wissensvermittlung über GBV-Bibliotheken organisieren bzw. Hospitation</w:t>
      </w:r>
    </w:p>
    <w:p w:rsidR="00000000" w:rsidDel="00000000" w:rsidP="00000000" w:rsidRDefault="00000000" w:rsidRPr="00000000" w14:paraId="0000008A">
      <w:pPr>
        <w:pBdr>
          <w:top w:space="0" w:sz="0" w:val="nil"/>
          <w:left w:space="0" w:sz="0" w:val="nil"/>
          <w:bottom w:space="0" w:sz="0" w:val="nil"/>
          <w:right w:space="0" w:sz="0" w:val="nil"/>
          <w:between w:space="0" w:sz="0" w:val="nil"/>
        </w:pBdr>
        <w:shd w:fill="auto" w:val="clear"/>
        <w:rPr>
          <w:b w:val="1"/>
          <w:sz w:val="20"/>
          <w:szCs w:val="20"/>
        </w:rPr>
      </w:pPr>
      <w:r w:rsidDel="00000000" w:rsidR="00000000" w:rsidRPr="00000000">
        <w:rPr>
          <w:rtl w:val="0"/>
        </w:rPr>
      </w:r>
    </w:p>
    <w:p w:rsidR="00000000" w:rsidDel="00000000" w:rsidP="00000000" w:rsidRDefault="00000000" w:rsidRPr="00000000" w14:paraId="0000008B">
      <w:pPr>
        <w:rPr>
          <w:sz w:val="20"/>
          <w:szCs w:val="20"/>
        </w:rPr>
      </w:pPr>
      <w:r w:rsidDel="00000000" w:rsidR="00000000" w:rsidRPr="00000000">
        <w:rPr>
          <w:rtl w:val="0"/>
        </w:rPr>
      </w:r>
    </w:p>
    <w:p w:rsidR="00000000" w:rsidDel="00000000" w:rsidP="00000000" w:rsidRDefault="00000000" w:rsidRPr="00000000" w14:paraId="0000008C">
      <w:pPr>
        <w:rPr>
          <w:b w:val="1"/>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TOP 8: Planung für die VK in Hannover</w:t>
      </w:r>
    </w:p>
    <w:p w:rsidR="00000000" w:rsidDel="00000000" w:rsidP="00000000" w:rsidRDefault="00000000" w:rsidRPr="00000000" w14:paraId="0000008D">
      <w:pPr>
        <w:numPr>
          <w:ilvl w:val="0"/>
          <w:numId w:val="10"/>
        </w:numPr>
        <w:ind w:left="720" w:hanging="360"/>
        <w:rPr>
          <w:sz w:val="20"/>
          <w:szCs w:val="20"/>
        </w:rPr>
      </w:pPr>
      <w:r w:rsidDel="00000000" w:rsidR="00000000" w:rsidRPr="00000000">
        <w:rPr>
          <w:sz w:val="20"/>
          <w:szCs w:val="20"/>
          <w:rtl w:val="0"/>
        </w:rPr>
        <w:t xml:space="preserve">Bericht 2015-2017</w:t>
      </w:r>
    </w:p>
    <w:p w:rsidR="00000000" w:rsidDel="00000000" w:rsidP="00000000" w:rsidRDefault="00000000" w:rsidRPr="00000000" w14:paraId="0000008E">
      <w:pPr>
        <w:numPr>
          <w:ilvl w:val="0"/>
          <w:numId w:val="10"/>
        </w:numPr>
        <w:ind w:left="720" w:hanging="360"/>
        <w:rPr>
          <w:sz w:val="20"/>
          <w:szCs w:val="20"/>
        </w:rPr>
      </w:pPr>
      <w:r w:rsidDel="00000000" w:rsidR="00000000" w:rsidRPr="00000000">
        <w:rPr>
          <w:sz w:val="20"/>
          <w:szCs w:val="20"/>
          <w:rtl w:val="0"/>
        </w:rPr>
        <w:t xml:space="preserve">Diskussion über zukünftige Aufgaben der FAG</w:t>
      </w:r>
    </w:p>
    <w:p w:rsidR="00000000" w:rsidDel="00000000" w:rsidP="00000000" w:rsidRDefault="00000000" w:rsidRPr="00000000" w14:paraId="0000008F">
      <w:pPr>
        <w:numPr>
          <w:ilvl w:val="0"/>
          <w:numId w:val="10"/>
        </w:numPr>
        <w:ind w:left="720" w:hanging="360"/>
        <w:rPr>
          <w:sz w:val="20"/>
          <w:szCs w:val="20"/>
        </w:rPr>
      </w:pPr>
      <w:r w:rsidDel="00000000" w:rsidR="00000000" w:rsidRPr="00000000">
        <w:rPr>
          <w:sz w:val="20"/>
          <w:szCs w:val="20"/>
          <w:rtl w:val="0"/>
        </w:rPr>
        <w:t xml:space="preserve">ERM</w:t>
      </w:r>
    </w:p>
    <w:p w:rsidR="00000000" w:rsidDel="00000000" w:rsidP="00000000" w:rsidRDefault="00000000" w:rsidRPr="00000000" w14:paraId="00000090">
      <w:pPr>
        <w:numPr>
          <w:ilvl w:val="0"/>
          <w:numId w:val="10"/>
        </w:numPr>
        <w:ind w:left="720" w:hanging="360"/>
        <w:rPr>
          <w:sz w:val="20"/>
          <w:szCs w:val="20"/>
        </w:rPr>
      </w:pPr>
      <w:r w:rsidDel="00000000" w:rsidR="00000000" w:rsidRPr="00000000">
        <w:rPr>
          <w:sz w:val="20"/>
          <w:szCs w:val="20"/>
          <w:rtl w:val="0"/>
        </w:rPr>
        <w:t xml:space="preserve">E-Book-Tool</w:t>
      </w:r>
    </w:p>
    <w:p w:rsidR="00000000" w:rsidDel="00000000" w:rsidP="00000000" w:rsidRDefault="00000000" w:rsidRPr="00000000" w14:paraId="00000091">
      <w:pPr>
        <w:numPr>
          <w:ilvl w:val="0"/>
          <w:numId w:val="10"/>
        </w:numPr>
        <w:ind w:left="720" w:hanging="360"/>
        <w:rPr>
          <w:sz w:val="20"/>
          <w:szCs w:val="20"/>
        </w:rPr>
      </w:pPr>
      <w:r w:rsidDel="00000000" w:rsidR="00000000" w:rsidRPr="00000000">
        <w:rPr>
          <w:sz w:val="20"/>
          <w:szCs w:val="20"/>
          <w:rtl w:val="0"/>
        </w:rPr>
        <w:t xml:space="preserve">Begleitung bei der Entwicklung zukünftiger Bibliothekssysteme/Kriterienkataloge</w:t>
      </w:r>
    </w:p>
    <w:p w:rsidR="00000000" w:rsidDel="00000000" w:rsidP="00000000" w:rsidRDefault="00000000" w:rsidRPr="00000000" w14:paraId="00000092">
      <w:pPr>
        <w:rPr>
          <w:b w:val="1"/>
          <w:sz w:val="20"/>
          <w:szCs w:val="20"/>
        </w:rPr>
      </w:pPr>
      <w:r w:rsidDel="00000000" w:rsidR="00000000" w:rsidRPr="00000000">
        <w:rPr>
          <w:rtl w:val="0"/>
        </w:rPr>
      </w:r>
    </w:p>
    <w:p w:rsidR="00000000" w:rsidDel="00000000" w:rsidP="00000000" w:rsidRDefault="00000000" w:rsidRPr="00000000" w14:paraId="00000093">
      <w:pPr>
        <w:rPr>
          <w:sz w:val="20"/>
          <w:szCs w:val="20"/>
        </w:rPr>
      </w:pPr>
      <w:r w:rsidDel="00000000" w:rsidR="00000000" w:rsidRPr="00000000">
        <w:rPr>
          <w:rtl w:val="0"/>
        </w:rPr>
      </w:r>
    </w:p>
    <w:p w:rsidR="00000000" w:rsidDel="00000000" w:rsidP="00000000" w:rsidRDefault="00000000" w:rsidRPr="00000000" w14:paraId="00000094">
      <w:pPr>
        <w:rPr>
          <w:b w:val="1"/>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TOP 9:Varia</w:t>
      </w:r>
    </w:p>
    <w:p w:rsidR="00000000" w:rsidDel="00000000" w:rsidP="00000000" w:rsidRDefault="00000000" w:rsidRPr="00000000" w14:paraId="00000095">
      <w:pPr>
        <w:numPr>
          <w:ilvl w:val="0"/>
          <w:numId w:val="7"/>
        </w:numPr>
        <w:ind w:left="720" w:hanging="360"/>
        <w:rPr>
          <w:sz w:val="20"/>
          <w:szCs w:val="20"/>
        </w:rPr>
      </w:pPr>
      <w:r w:rsidDel="00000000" w:rsidR="00000000" w:rsidRPr="00000000">
        <w:rPr>
          <w:sz w:val="20"/>
          <w:szCs w:val="20"/>
          <w:rtl w:val="0"/>
        </w:rPr>
        <w:t xml:space="preserve">Abfrage Bereitschaft zur MA in FAG</w:t>
      </w:r>
    </w:p>
    <w:p w:rsidR="00000000" w:rsidDel="00000000" w:rsidP="00000000" w:rsidRDefault="00000000" w:rsidRPr="00000000" w14:paraId="00000096">
      <w:pPr>
        <w:rPr>
          <w:sz w:val="20"/>
          <w:szCs w:val="20"/>
        </w:rPr>
      </w:pPr>
      <w:r w:rsidDel="00000000" w:rsidR="00000000" w:rsidRPr="00000000">
        <w:rPr>
          <w:rtl w:val="0"/>
        </w:rPr>
      </w:r>
    </w:p>
    <w:p w:rsidR="00000000" w:rsidDel="00000000" w:rsidP="00000000" w:rsidRDefault="00000000" w:rsidRPr="00000000" w14:paraId="00000097">
      <w:pPr>
        <w:rPr>
          <w:sz w:val="20"/>
          <w:szCs w:val="20"/>
        </w:rPr>
      </w:pPr>
      <w:r w:rsidDel="00000000" w:rsidR="00000000" w:rsidRPr="00000000">
        <w:rPr>
          <w:sz w:val="20"/>
          <w:szCs w:val="20"/>
          <w:rtl w:val="0"/>
        </w:rPr>
        <w:t xml:space="preserve">Nächste Sitzung voraussichtlich Ende Oktober</w:t>
      </w: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hd w:fill="auto" w:val="clear"/>
        <w:rPr>
          <w:b w:val="1"/>
          <w:sz w:val="20"/>
          <w:szCs w:val="20"/>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hd w:fill="auto" w:val="clear"/>
        <w:rPr>
          <w:sz w:val="28"/>
          <w:szCs w:val="28"/>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ole-germany.org/" TargetMode="External"/><Relationship Id="rId10" Type="http://schemas.openxmlformats.org/officeDocument/2006/relationships/hyperlink" Target="https://www.ole-germany.org/" TargetMode="External"/><Relationship Id="rId9" Type="http://schemas.openxmlformats.org/officeDocument/2006/relationships/hyperlink" Target="https://verbundwiki.gbv.de/download/attachments/5439496/FAG_Protokoll_2016_10_25.pdf" TargetMode="External"/><Relationship Id="rId5" Type="http://schemas.openxmlformats.org/officeDocument/2006/relationships/styles" Target="styles.xml"/><Relationship Id="rId6" Type="http://schemas.openxmlformats.org/officeDocument/2006/relationships/hyperlink" Target="https://verbundwiki.gbv.de/download/attachments/2981899/FAG_TI_Sitzung_62_Protokoll_09_03_2017.pdf" TargetMode="External"/><Relationship Id="rId7" Type="http://schemas.openxmlformats.org/officeDocument/2006/relationships/hyperlink" Target="https://verbundwiki.gbv.de/download/attachments/884880/FAG%20EI-_Sitzung_8_Protokoll_28.2._1.3.17.pdf" TargetMode="External"/><Relationship Id="rId8" Type="http://schemas.openxmlformats.org/officeDocument/2006/relationships/hyperlink" Target="https://verbundwiki.gbv.de/download/attachments/5439496/FAG_Protokoll_2016_10_2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