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b/>
          <w:sz w:val="28"/>
          <w:szCs w:val="28"/>
        </w:rPr>
        <w:t xml:space="preserve"> Protokoll der 76</w:t>
      </w:r>
      <w:r>
        <w:rPr>
          <w:b/>
          <w:sz w:val="28"/>
          <w:szCs w:val="28"/>
        </w:rPr>
        <w:t xml:space="preserve">. Sitzung der FAG Lokale Geschäftsgänge des GB</w:t>
      </w:r>
      <w:r>
        <w:rPr>
          <w:b/>
          <w:sz w:val="28"/>
          <w:szCs w:val="28"/>
        </w:rPr>
        <w:t xml:space="preserve">V</w:t>
      </w:r>
      <w:r/>
    </w:p>
    <w:p>
      <w:r/>
      <w:r/>
    </w:p>
    <w:p>
      <w:r>
        <w:rPr>
          <w:b/>
        </w:rPr>
        <w:t xml:space="preserve">Wann:</w:t>
      </w:r>
      <w:r>
        <w:t xml:space="preserve"> Montag, den 15.05.2023</w:t>
      </w:r>
      <w:r/>
    </w:p>
    <w:p>
      <w:pPr>
        <w:ind w:left="283" w:hanging="283"/>
        <w:rPr>
          <w:rFonts w:ascii="Calibri" w:hAnsi="Calibri" w:eastAsia="Calibri" w:cs="Calibri"/>
        </w:rPr>
      </w:pPr>
      <w:r>
        <w:rPr>
          <w:b/>
        </w:rPr>
        <w:t xml:space="preserve">Wo: </w:t>
      </w:r>
      <w:r>
        <w:rPr>
          <w:b w:val="0"/>
          <w:bCs w:val="0"/>
        </w:rPr>
        <w:t xml:space="preserve">Online-Meeting</w:t>
      </w:r>
      <w:r/>
    </w:p>
    <w:p>
      <w:r/>
      <w:r/>
    </w:p>
    <w:p>
      <w:r>
        <w:rPr>
          <w:b/>
          <w:color w:val="000000"/>
        </w:rPr>
        <w:t xml:space="preserve">Teilnehmer_innen:</w:t>
      </w:r>
      <w:r>
        <w:rPr>
          <w:color w:val="000000"/>
        </w:rPr>
        <w:t xml:space="preserve"> Kerstin Bauer, Noemi Betancort-Cabrera, Petra Helmchen, </w:t>
      </w:r>
      <w:r>
        <w:rPr>
          <w:color w:val="000000"/>
        </w:rPr>
        <w:t xml:space="preserve">Claudius Herkt-Januschek</w:t>
      </w:r>
      <w:r>
        <w:rPr>
          <w:color w:val="000000"/>
        </w:rPr>
        <w:t xml:space="preserve">, Silke Janßen</w:t>
      </w:r>
      <w:r>
        <w:rPr>
          <w:b/>
          <w:color w:val="000000"/>
        </w:rPr>
        <w:t xml:space="preserve">, </w:t>
      </w:r>
      <w:r>
        <w:rPr>
          <w:color w:val="000000"/>
        </w:rPr>
        <w:t xml:space="preserve">Kirstin Kemner-Heek (VZG),  Helga Kreter, Renate Müller, Petra Ruppert, Peter Sbrzesny, Jarmo Schrader, Dörthe Schu</w:t>
      </w:r>
      <w:r>
        <w:rPr>
          <w:color w:val="000000"/>
        </w:rPr>
        <w:t xml:space="preserve">lz, Rüdiger Stratmann, Susanne Schuster (BSZ)</w:t>
      </w:r>
      <w:r/>
    </w:p>
    <w:p>
      <w:r/>
      <w:r/>
    </w:p>
    <w:p>
      <w:pPr>
        <w:rPr>
          <w:highlight w:val="none"/>
        </w:rPr>
      </w:pPr>
      <w:r>
        <w:t xml:space="preserve">Entschuldigt: </w:t>
      </w:r>
      <w:r>
        <w:rPr>
          <w:color w:val="000000"/>
        </w:rPr>
        <w:t xml:space="preserve">Uschi Klute (VZG)</w:t>
      </w:r>
      <w:r/>
    </w:p>
    <w:p>
      <w:r/>
      <w:r/>
    </w:p>
    <w:p>
      <w:r>
        <w:rPr>
          <w:highlight w:val="none"/>
        </w:rPr>
      </w:r>
      <w:r>
        <w:rPr>
          <w:highlight w:val="none"/>
        </w:rPr>
      </w:r>
      <w:r/>
    </w:p>
    <w:p>
      <w:r/>
      <w:r/>
    </w:p>
    <w:p>
      <w:pPr>
        <w:rPr>
          <w:b/>
          <w:highlight w:val="none"/>
        </w:rPr>
      </w:pPr>
      <w:r>
        <w:rPr>
          <w:b/>
        </w:rPr>
        <w:t xml:space="preserve">Protokoll: </w:t>
      </w:r>
      <w:r>
        <w:rPr>
          <w:b w:val="0"/>
          <w:bCs w:val="0"/>
        </w:rPr>
        <w:t xml:space="preserve">Peter Sbrzesny</w:t>
      </w:r>
      <w:r/>
    </w:p>
    <w:p>
      <w:pPr>
        <w:rPr>
          <w:b/>
        </w:rPr>
      </w:pPr>
      <w:r>
        <w:rPr>
          <w:b/>
          <w:highlight w:val="none"/>
        </w:rPr>
      </w:r>
      <w:r>
        <w:rPr>
          <w:b/>
          <w:highlight w:val="none"/>
        </w:rPr>
      </w:r>
      <w:r/>
    </w:p>
    <w:p>
      <w:pPr>
        <w:rPr>
          <w:b/>
        </w:rPr>
      </w:pPr>
      <w:r>
        <w:rPr>
          <w:b/>
        </w:rPr>
        <w:t xml:space="preserve">Management Summary: entfällt</w:t>
      </w:r>
      <w:r/>
    </w:p>
    <w:p>
      <w:r/>
      <w:r/>
    </w:p>
    <w:p>
      <w:r/>
      <w:r/>
    </w:p>
    <w:p>
      <w:pPr>
        <w:spacing w:line="85" w:lineRule="atLeast"/>
        <w:rPr>
          <w:color w:val="000000"/>
          <w:sz w:val="28"/>
          <w:szCs w:val="28"/>
          <w:highlight w:val="none"/>
        </w:rPr>
      </w:pPr>
      <w:r>
        <w:rPr>
          <w:color w:val="000000"/>
          <w:sz w:val="28"/>
        </w:rPr>
        <w:t xml:space="preserve">TOP 1:</w:t>
      </w:r>
      <w:r>
        <w:rPr>
          <w:color w:val="000000"/>
          <w:sz w:val="28"/>
        </w:rPr>
        <w:tab/>
        <w:t xml:space="preserve">Formalia</w:t>
      </w:r>
      <w:r>
        <w:rPr>
          <w:color w:val="000000"/>
          <w:sz w:val="28"/>
          <w:szCs w:val="28"/>
          <w:highlight w:val="none"/>
        </w:rPr>
      </w:r>
      <w:r/>
    </w:p>
    <w:p>
      <w:r/>
      <w:bookmarkStart w:id="0" w:name="_GoBack"/>
      <w:r/>
      <w:bookmarkEnd w:id="0"/>
      <w:r/>
      <w:r/>
    </w:p>
    <w:p>
      <w:pPr>
        <w:spacing w:line="85" w:lineRule="atLeast"/>
        <w:rPr>
          <w:color w:val="000000"/>
          <w:sz w:val="28"/>
          <w:szCs w:val="28"/>
          <w:highlight w:val="none"/>
        </w:rPr>
      </w:pPr>
      <w:r>
        <w:rPr>
          <w:color w:val="000000"/>
          <w:sz w:val="28"/>
        </w:rPr>
        <w:t xml:space="preserve">TOP 2:</w:t>
      </w:r>
      <w:r>
        <w:rPr>
          <w:color w:val="000000"/>
          <w:sz w:val="28"/>
        </w:rPr>
        <w:tab/>
        <w:t xml:space="preserve">Diskussion FAG-LG Amtsperiode 2024-2026</w:t>
        <w:br/>
      </w:r>
      <w:r/>
    </w:p>
    <w:p>
      <w:pPr>
        <w:pStyle w:val="734"/>
        <w:numPr>
          <w:ilvl w:val="0"/>
          <w:numId w:val="3"/>
        </w:numPr>
        <w:spacing w:line="85" w:lineRule="atLeast"/>
        <w:rPr>
          <w:color w:val="000000"/>
          <w:sz w:val="28"/>
          <w:szCs w:val="28"/>
          <w:highlight w:val="none"/>
        </w:rPr>
      </w:pPr>
      <w:r>
        <w:rPr>
          <w:color w:val="000000"/>
          <w:sz w:val="28"/>
          <w:highlight w:val="none"/>
        </w:rPr>
        <w:t xml:space="preserve">In der kommenden Amtsperiode sollen Überlegungen zur künftigen Gremienstruktur im GBV angestellt werden.</w:t>
      </w:r>
      <w:r>
        <w:rPr>
          <w:color w:val="000000"/>
          <w:sz w:val="28"/>
          <w:highlight w:val="none"/>
        </w:rPr>
      </w:r>
      <w:r/>
    </w:p>
    <w:p>
      <w:pPr>
        <w:pStyle w:val="734"/>
        <w:numPr>
          <w:ilvl w:val="0"/>
          <w:numId w:val="3"/>
        </w:numPr>
        <w:spacing w:line="85" w:lineRule="atLeast"/>
        <w:rPr>
          <w:color w:val="000000"/>
          <w:sz w:val="28"/>
          <w:szCs w:val="28"/>
          <w:highlight w:val="none"/>
        </w:rPr>
      </w:pPr>
      <w:r>
        <w:rPr>
          <w:color w:val="000000"/>
          <w:sz w:val="28"/>
          <w:highlight w:val="none"/>
        </w:rPr>
        <w:t xml:space="preserve">Die Ausschreibung für die Besetzung der FAGs in der Periode 2024-2026 soll in Kürze erfolgen</w:t>
      </w:r>
      <w:r>
        <w:rPr>
          <w:color w:val="000000"/>
          <w:sz w:val="28"/>
          <w:highlight w:val="none"/>
        </w:rPr>
        <w:t xml:space="preserve">, der </w:t>
      </w:r>
      <w:r>
        <w:rPr>
          <w:color w:val="000000"/>
          <w:sz w:val="28"/>
          <w:highlight w:val="none"/>
        </w:rPr>
        <w:t xml:space="preserve">Aufruf erfolgt durch die VZG.</w:t>
      </w:r>
      <w:r>
        <w:rPr>
          <w:color w:val="000000"/>
          <w:sz w:val="28"/>
          <w:szCs w:val="28"/>
          <w:highlight w:val="none"/>
        </w:rPr>
      </w:r>
      <w:r/>
    </w:p>
    <w:p>
      <w:pPr>
        <w:pStyle w:val="734"/>
        <w:numPr>
          <w:ilvl w:val="0"/>
          <w:numId w:val="3"/>
        </w:numPr>
        <w:spacing w:line="85" w:lineRule="atLeast"/>
        <w:rPr>
          <w:color w:val="000000"/>
          <w:sz w:val="28"/>
          <w:szCs w:val="28"/>
          <w:highlight w:val="none"/>
        </w:rPr>
      </w:pPr>
      <w:r>
        <w:rPr>
          <w:color w:val="000000"/>
          <w:sz w:val="28"/>
          <w:highlight w:val="none"/>
        </w:rPr>
        <w:t xml:space="preserve">Bei der Abfrage der Bereitschaft zu einer erneuten Kandidatur unter den Anwesenden</w:t>
      </w:r>
      <w:r>
        <w:rPr>
          <w:color w:val="000000"/>
          <w:sz w:val="28"/>
          <w:highlight w:val="none"/>
        </w:rPr>
        <w:t xml:space="preserve"> deutet sich an, dass einige Kolleginnen </w:t>
      </w:r>
      <w:r>
        <w:rPr>
          <w:color w:val="000000"/>
          <w:sz w:val="28"/>
          <w:highlight w:val="none"/>
        </w:rPr>
        <w:t xml:space="preserve">und Kollegen sich nicht erneut für die Mitarbeit in der FAG bewerben werden.</w:t>
      </w:r>
      <w:r>
        <w:rPr>
          <w:color w:val="000000"/>
          <w:sz w:val="28"/>
          <w:szCs w:val="28"/>
          <w:highlight w:val="none"/>
        </w:rPr>
      </w:r>
      <w:r/>
    </w:p>
    <w:p>
      <w:pPr>
        <w:pStyle w:val="734"/>
        <w:numPr>
          <w:ilvl w:val="0"/>
          <w:numId w:val="3"/>
        </w:numPr>
        <w:spacing w:line="85" w:lineRule="atLeast"/>
        <w:rPr>
          <w:color w:val="000000"/>
          <w:sz w:val="28"/>
          <w:szCs w:val="28"/>
          <w:highlight w:val="none"/>
        </w:rPr>
      </w:pPr>
      <w:r>
        <w:rPr>
          <w:color w:val="000000"/>
          <w:sz w:val="28"/>
          <w:highlight w:val="none"/>
        </w:rPr>
        <w:t xml:space="preserve">Ein Arbeitsschwerpunkt der kommenden Amtsperiode wird </w:t>
      </w:r>
      <w:r>
        <w:rPr>
          <w:color w:val="000000"/>
          <w:sz w:val="28"/>
          <w:highlight w:val="none"/>
        </w:rPr>
        <w:t xml:space="preserve">die Weiterentwicklung von LBS4 (Postgres, XRechnung, RFID-Anbindung) bleiben. FOLIO wird verstärkt in den Fokus rücken, eine verstärkte Zusammenarbeit der FAG LG und der AG FOLIO erscheint sinnvoll.</w:t>
      </w:r>
      <w:r>
        <w:rPr>
          <w:color w:val="000000"/>
          <w:sz w:val="28"/>
          <w:szCs w:val="28"/>
          <w:highlight w:val="none"/>
        </w:rPr>
      </w:r>
      <w:r/>
    </w:p>
    <w:p>
      <w:pPr>
        <w:spacing w:line="85" w:lineRule="atLeast"/>
        <w:rPr>
          <w:color w:val="000000"/>
          <w:sz w:val="28"/>
          <w:highlight w:val="none"/>
        </w:rPr>
      </w:pPr>
      <w:r>
        <w:rPr>
          <w:color w:val="000000"/>
          <w:sz w:val="28"/>
          <w:highlight w:val="none"/>
        </w:rPr>
      </w:r>
      <w:r>
        <w:rPr>
          <w:color w:val="000000"/>
          <w:sz w:val="28"/>
          <w:highlight w:val="none"/>
        </w:rPr>
      </w:r>
      <w:r/>
    </w:p>
    <w:p>
      <w:pPr>
        <w:spacing w:line="85" w:lineRule="atLeast"/>
        <w:tabs>
          <w:tab w:val="center" w:pos="4514" w:leader="none"/>
        </w:tabs>
        <w:rPr>
          <w:color w:val="000000"/>
          <w:sz w:val="28"/>
          <w:szCs w:val="28"/>
          <w:highlight w:val="none"/>
        </w:rPr>
      </w:pPr>
      <w:r>
        <w:rPr>
          <w:color w:val="000000"/>
          <w:sz w:val="28"/>
          <w:highlight w:val="none"/>
        </w:rPr>
        <w:t xml:space="preserve">TOP 3:</w:t>
        <w:tab/>
      </w:r>
      <w:r>
        <w:rPr>
          <w:color w:val="000000"/>
          <w:sz w:val="28"/>
          <w:szCs w:val="28"/>
        </w:rPr>
        <w:t xml:space="preserve">Vo</w:t>
      </w:r>
      <w:r>
        <w:rPr>
          <w:color w:val="000000"/>
          <w:sz w:val="28"/>
          <w:szCs w:val="28"/>
        </w:rPr>
        <w:t xml:space="preserve">rbereitung des Beitrags der FAG-LG GBV-VK 2023</w:t>
        <w:br/>
      </w:r>
      <w:r>
        <w:tab/>
      </w:r>
      <w:r/>
    </w:p>
    <w:p>
      <w:pPr>
        <w:pStyle w:val="734"/>
        <w:numPr>
          <w:ilvl w:val="0"/>
          <w:numId w:val="4"/>
        </w:numPr>
        <w:spacing w:line="85" w:lineRule="atLeast"/>
        <w:rPr>
          <w:color w:val="000000"/>
          <w:sz w:val="28"/>
          <w:szCs w:val="28"/>
          <w:highlight w:val="none"/>
        </w:rPr>
      </w:pPr>
      <w:r>
        <w:rPr>
          <w:color w:val="000000"/>
          <w:sz w:val="28"/>
          <w:szCs w:val="28"/>
          <w:highlight w:val="none"/>
        </w:rPr>
        <w:t xml:space="preserve">Die Verbundkonferenz wird online vom 29.08. - 30.08.2023 durchgeführt</w:t>
      </w:r>
      <w:r>
        <w:rPr>
          <w:color w:val="000000"/>
          <w:sz w:val="28"/>
          <w:szCs w:val="28"/>
          <w:highlight w:val="none"/>
        </w:rPr>
        <w:t xml:space="preserve">.</w:t>
      </w:r>
      <w:r/>
    </w:p>
    <w:p>
      <w:pPr>
        <w:pStyle w:val="734"/>
        <w:numPr>
          <w:ilvl w:val="0"/>
          <w:numId w:val="4"/>
        </w:numPr>
        <w:spacing w:line="85" w:lineRule="atLeast"/>
        <w:rPr>
          <w:color w:val="000000"/>
          <w:sz w:val="28"/>
          <w:szCs w:val="28"/>
          <w:highlight w:val="none"/>
        </w:rPr>
      </w:pPr>
      <w:r>
        <w:rPr>
          <w:color w:val="000000"/>
          <w:sz w:val="28"/>
          <w:szCs w:val="28"/>
          <w:highlight w:val="none"/>
        </w:rPr>
        <w:t xml:space="preserve">Der Workshop der FAG LG soll am Mittwoch, 30.08.2023, von 10:30 - 11:45 Uhr stattfinden.</w:t>
      </w:r>
      <w:r>
        <w:rPr>
          <w:color w:val="000000"/>
          <w:sz w:val="28"/>
          <w:szCs w:val="28"/>
          <w:highlight w:val="none"/>
        </w:rPr>
      </w:r>
      <w:r/>
    </w:p>
    <w:p>
      <w:pPr>
        <w:pStyle w:val="734"/>
        <w:numPr>
          <w:ilvl w:val="0"/>
          <w:numId w:val="4"/>
        </w:numPr>
        <w:spacing w:line="85" w:lineRule="atLeast"/>
        <w:rPr>
          <w:color w:val="000000"/>
          <w:sz w:val="28"/>
          <w:szCs w:val="28"/>
          <w:highlight w:val="none"/>
        </w:rPr>
      </w:pPr>
      <w:r>
        <w:rPr>
          <w:color w:val="000000"/>
          <w:sz w:val="28"/>
          <w:szCs w:val="28"/>
          <w:highlight w:val="none"/>
        </w:rPr>
        <w:t xml:space="preserve">Mögliche Themen:</w:t>
      </w:r>
      <w:r>
        <w:rPr>
          <w:color w:val="000000"/>
          <w:sz w:val="28"/>
          <w:szCs w:val="28"/>
          <w:highlight w:val="none"/>
        </w:rPr>
      </w:r>
      <w:r/>
    </w:p>
    <w:p>
      <w:pPr>
        <w:pStyle w:val="734"/>
        <w:numPr>
          <w:ilvl w:val="1"/>
          <w:numId w:val="4"/>
        </w:numPr>
        <w:spacing w:line="85" w:lineRule="atLeast"/>
        <w:rPr>
          <w:color w:val="000000"/>
          <w:sz w:val="28"/>
          <w:szCs w:val="28"/>
          <w:highlight w:val="none"/>
        </w:rPr>
      </w:pPr>
      <w:r>
        <w:rPr>
          <w:color w:val="000000"/>
          <w:sz w:val="28"/>
          <w:szCs w:val="28"/>
          <w:highlight w:val="none"/>
        </w:rPr>
        <w:t xml:space="preserve">Externe Authentifizierung in</w:t>
      </w:r>
      <w:r>
        <w:rPr>
          <w:color w:val="000000"/>
          <w:sz w:val="28"/>
          <w:szCs w:val="28"/>
          <w:highlight w:val="none"/>
        </w:rPr>
        <w:t xml:space="preserve"> LBS4</w:t>
      </w:r>
      <w:r>
        <w:rPr>
          <w:color w:val="000000"/>
          <w:sz w:val="28"/>
          <w:szCs w:val="28"/>
          <w:highlight w:val="none"/>
        </w:rPr>
        <w:t xml:space="preserve">: vermutlich noch zu früh, weil sich eine Lösung bei OCLC in Entwicklung befindet, aber zum Zeitpunkt der Verbundkonferenz noch nicht verfügbar sein wird</w:t>
      </w:r>
      <w:r>
        <w:rPr>
          <w:color w:val="000000"/>
          <w:sz w:val="28"/>
          <w:szCs w:val="28"/>
          <w:highlight w:val="none"/>
        </w:rPr>
      </w:r>
      <w:r/>
    </w:p>
    <w:p>
      <w:pPr>
        <w:pStyle w:val="734"/>
        <w:numPr>
          <w:ilvl w:val="1"/>
          <w:numId w:val="4"/>
        </w:numPr>
        <w:spacing w:line="85" w:lineRule="atLeast"/>
        <w:rPr>
          <w:color w:val="000000"/>
          <w:sz w:val="28"/>
          <w:szCs w:val="28"/>
          <w:highlight w:val="none"/>
        </w:rPr>
      </w:pPr>
      <w:r>
        <w:rPr>
          <w:color w:val="000000"/>
          <w:sz w:val="28"/>
          <w:szCs w:val="28"/>
          <w:highlight w:val="none"/>
        </w:rPr>
      </w:r>
      <w:r>
        <w:rPr>
          <w:color w:val="000000"/>
          <w:sz w:val="28"/>
          <w:szCs w:val="28"/>
          <w:highlight w:val="none"/>
        </w:rPr>
        <w:t xml:space="preserve">Externe Authentifizierung</w:t>
      </w:r>
      <w:r>
        <w:rPr>
          <w:color w:val="000000"/>
          <w:sz w:val="28"/>
          <w:szCs w:val="28"/>
          <w:highlight w:val="none"/>
        </w:rPr>
        <w:t xml:space="preserve"> im Hinblick auf FOLIO: ist ebenfalls verfrüht</w:t>
      </w:r>
      <w:r>
        <w:rPr>
          <w:color w:val="000000"/>
          <w:sz w:val="28"/>
          <w:szCs w:val="28"/>
          <w:highlight w:val="none"/>
        </w:rPr>
      </w:r>
      <w:r/>
    </w:p>
    <w:p>
      <w:pPr>
        <w:pStyle w:val="734"/>
        <w:numPr>
          <w:ilvl w:val="1"/>
          <w:numId w:val="4"/>
        </w:numPr>
        <w:spacing w:line="85" w:lineRule="atLeast"/>
        <w:rPr>
          <w:color w:val="000000"/>
          <w:sz w:val="28"/>
          <w:szCs w:val="28"/>
          <w:highlight w:val="none"/>
        </w:rPr>
      </w:pPr>
      <w:r>
        <w:rPr>
          <w:color w:val="000000"/>
          <w:sz w:val="28"/>
          <w:szCs w:val="28"/>
          <w:highlight w:val="none"/>
        </w:rPr>
        <w:t xml:space="preserve">Vollimplementierung von FOLIO: </w:t>
      </w:r>
      <w:r>
        <w:rPr>
          <w:color w:val="000000"/>
          <w:sz w:val="28"/>
          <w:szCs w:val="28"/>
          <w:highlight w:val="none"/>
        </w:rPr>
        <w:t xml:space="preserve">ist ebenfalls verfrüht</w:t>
      </w:r>
      <w:r>
        <w:rPr>
          <w:color w:val="000000"/>
          <w:sz w:val="28"/>
          <w:szCs w:val="28"/>
          <w:highlight w:val="none"/>
        </w:rPr>
      </w:r>
      <w:r/>
    </w:p>
    <w:p>
      <w:pPr>
        <w:pStyle w:val="734"/>
        <w:numPr>
          <w:ilvl w:val="1"/>
          <w:numId w:val="4"/>
        </w:numPr>
        <w:spacing w:line="85" w:lineRule="atLeast"/>
        <w:rPr>
          <w:color w:val="000000"/>
          <w:sz w:val="28"/>
          <w:szCs w:val="28"/>
          <w:highlight w:val="none"/>
          <w14:ligatures w14:val="none"/>
        </w:rPr>
      </w:pPr>
      <w:r>
        <w:rPr>
          <w:color w:val="000000"/>
          <w:sz w:val="28"/>
          <w:szCs w:val="28"/>
          <w:highlight w:val="none"/>
        </w:rPr>
        <w:t xml:space="preserve">E-Rechnungen: neuer Stand</w:t>
      </w:r>
      <w:r>
        <w:rPr>
          <w:color w:val="000000"/>
          <w:sz w:val="28"/>
          <w:szCs w:val="28"/>
          <w:highlight w:val="none"/>
        </w:rPr>
      </w:r>
      <w:r/>
    </w:p>
    <w:p>
      <w:pPr>
        <w:pStyle w:val="734"/>
        <w:numPr>
          <w:ilvl w:val="1"/>
          <w:numId w:val="4"/>
        </w:numPr>
        <w:spacing w:line="85" w:lineRule="atLeast"/>
        <w:rPr>
          <w:color w:val="000000"/>
          <w:sz w:val="28"/>
          <w:szCs w:val="28"/>
          <w:highlight w:val="none"/>
          <w14:ligatures w14:val="none"/>
        </w:rPr>
      </w:pPr>
      <w:r>
        <w:rPr>
          <w:color w:val="000000"/>
          <w:sz w:val="28"/>
          <w:szCs w:val="28"/>
          <w:highlight w:val="none"/>
        </w:rPr>
        <w:t xml:space="preserve">Bargeldlose Bezahlung von Gebühren (Thema der FAG TI)</w:t>
      </w:r>
      <w:r>
        <w:rPr>
          <w:color w:val="000000"/>
          <w:sz w:val="28"/>
          <w:szCs w:val="28"/>
          <w:highlight w:val="none"/>
        </w:rPr>
      </w:r>
      <w:r/>
    </w:p>
    <w:p>
      <w:pPr>
        <w:pStyle w:val="734"/>
        <w:numPr>
          <w:ilvl w:val="1"/>
          <w:numId w:val="4"/>
        </w:numPr>
        <w:spacing w:line="85" w:lineRule="atLeast"/>
        <w:rPr>
          <w:color w:val="000000"/>
          <w:sz w:val="28"/>
          <w:szCs w:val="28"/>
          <w:highlight w:val="none"/>
          <w14:ligatures w14:val="none"/>
        </w:rPr>
      </w:pPr>
      <w:r>
        <w:rPr>
          <w:color w:val="000000"/>
          <w:sz w:val="28"/>
          <w:szCs w:val="28"/>
          <w:highlight w:val="none"/>
        </w:rPr>
        <w:t xml:space="preserve">FAG als Vermittler für Schulungsangebote, auch im Hinblick auf Neubewerbungen</w:t>
      </w:r>
      <w:r>
        <w:rPr>
          <w:color w:val="000000"/>
          <w:sz w:val="28"/>
          <w:szCs w:val="28"/>
          <w:highlight w:val="none"/>
        </w:rPr>
      </w:r>
      <w:r/>
    </w:p>
    <w:p>
      <w:pPr>
        <w:pStyle w:val="734"/>
        <w:numPr>
          <w:ilvl w:val="1"/>
          <w:numId w:val="4"/>
        </w:numPr>
        <w:spacing w:line="85" w:lineRule="atLeast"/>
        <w:rPr>
          <w:color w:val="000000"/>
          <w:sz w:val="28"/>
          <w:szCs w:val="28"/>
          <w:highlight w:val="none"/>
          <w14:ligatures w14:val="none"/>
        </w:rPr>
      </w:pPr>
      <w:r>
        <w:rPr>
          <w:color w:val="000000"/>
          <w:sz w:val="28"/>
          <w:szCs w:val="28"/>
          <w:highlight w:val="none"/>
        </w:rPr>
        <w:t xml:space="preserve">gar kein Workshop der FAG LG?</w:t>
      </w:r>
      <w:r>
        <w:rPr>
          <w:color w:val="000000"/>
          <w:sz w:val="28"/>
          <w:szCs w:val="28"/>
          <w:highlight w:val="none"/>
        </w:rPr>
      </w:r>
      <w:r/>
    </w:p>
    <w:p>
      <w:pPr>
        <w:ind w:left="709" w:firstLine="0"/>
        <w:spacing w:line="85" w:lineRule="atLeast"/>
        <w:rPr>
          <w:color w:val="000000"/>
          <w:sz w:val="28"/>
          <w:szCs w:val="28"/>
          <w:highlight w:val="none"/>
        </w:rPr>
      </w:pPr>
      <w:r>
        <w:rPr>
          <w:color w:val="000000"/>
          <w:sz w:val="28"/>
          <w:szCs w:val="28"/>
          <w:highlight w:val="none"/>
        </w:rPr>
      </w:r>
      <w:r/>
    </w:p>
    <w:p>
      <w:pPr>
        <w:pStyle w:val="734"/>
        <w:numPr>
          <w:ilvl w:val="1"/>
          <w:numId w:val="4"/>
        </w:numPr>
        <w:spacing w:line="85" w:lineRule="atLeast"/>
        <w:rPr>
          <w:color w:val="000000"/>
          <w:sz w:val="28"/>
          <w:szCs w:val="28"/>
          <w:highlight w:val="none"/>
        </w:rPr>
      </w:pPr>
      <w:r>
        <w:rPr>
          <w:color w:val="000000"/>
          <w:sz w:val="28"/>
          <w:szCs w:val="28"/>
          <w:highlight w:val="none"/>
        </w:rPr>
        <w:t xml:space="preserve">Künftig wird die VZG verstärkt das Ausrollen der Erwerbungs-Apps von FOLIO vorbereiten. Darunter befindet sich auch die Open-Access-App. Weitere reine ERM-Implementationen werden dafür zurückgestellt</w:t>
      </w:r>
      <w:r>
        <w:rPr>
          <w:color w:val="000000"/>
          <w:sz w:val="28"/>
          <w:szCs w:val="28"/>
          <w:highlight w:val="none"/>
        </w:rPr>
        <w:t xml:space="preserve">.</w:t>
      </w:r>
      <w:r/>
    </w:p>
    <w:p>
      <w:pPr>
        <w:pStyle w:val="734"/>
        <w:numPr>
          <w:ilvl w:val="1"/>
          <w:numId w:val="4"/>
        </w:numPr>
        <w:spacing w:line="85" w:lineRule="atLeast"/>
        <w:rPr>
          <w:color w:val="000000"/>
          <w:sz w:val="28"/>
          <w:szCs w:val="28"/>
          <w:highlight w:val="none"/>
        </w:rPr>
      </w:pPr>
      <w:r>
        <w:rPr>
          <w:color w:val="000000"/>
          <w:sz w:val="28"/>
          <w:szCs w:val="28"/>
          <w:highlight w:val="none"/>
        </w:rPr>
        <w:t xml:space="preserve">Information über den aktuellen Stand der Entwicklung des Übergangs von LBS4 zu FOLIO könnten ein interessantes Thema für die Verbundkonferenz sein. Wie sieht ein Umstiegsszenario aus? Wie ist die zeitliche Perspektive?</w:t>
      </w:r>
      <w:r>
        <w:rPr>
          <w:color w:val="000000"/>
          <w:sz w:val="28"/>
          <w:szCs w:val="28"/>
          <w:highlight w:val="none"/>
        </w:rPr>
      </w:r>
      <w:r/>
    </w:p>
    <w:p>
      <w:pPr>
        <w:pStyle w:val="734"/>
        <w:numPr>
          <w:ilvl w:val="1"/>
          <w:numId w:val="4"/>
        </w:numPr>
        <w:spacing w:line="85" w:lineRule="atLeast"/>
        <w:rPr>
          <w:color w:val="000000"/>
          <w:sz w:val="28"/>
          <w:szCs w:val="28"/>
          <w:highlight w:val="none"/>
        </w:rPr>
      </w:pPr>
      <w:r>
        <w:rPr>
          <w:color w:val="000000"/>
          <w:sz w:val="28"/>
          <w:szCs w:val="28"/>
          <w:highlight w:val="none"/>
        </w:rPr>
        <w:t xml:space="preserve">Zur Vorbereitung: Fragensammlung aus der FAG und evtl. aus der AG FOLIO, Aufgreifen der Fragen, die auf der BiblioCon in der Veranstaltung </w:t>
      </w:r>
      <w:r>
        <w:rPr>
          <w:color w:val="000000"/>
          <w:sz w:val="28"/>
          <w:szCs w:val="28"/>
          <w:highlight w:val="none"/>
        </w:rPr>
        <w:t xml:space="preserve">“FOLIO im GBV - Fragen an das VZG-Team" gestellt werden</w:t>
      </w:r>
      <w:r>
        <w:rPr>
          <w:color w:val="000000"/>
          <w:sz w:val="28"/>
          <w:szCs w:val="28"/>
          <w:highlight w:val="none"/>
        </w:rPr>
        <w:t xml:space="preserve">. </w:t>
      </w:r>
      <w:r>
        <w:rPr>
          <w:color w:val="000000"/>
          <w:sz w:val="28"/>
          <w:szCs w:val="28"/>
          <w:highlight w:val="none"/>
        </w:rPr>
        <w:t xml:space="preserve">Fragensammlung in Nextcloud aufsetzen</w:t>
      </w:r>
      <w:r>
        <w:rPr>
          <w:color w:val="000000"/>
          <w:sz w:val="28"/>
          <w:szCs w:val="28"/>
          <w:highlight w:val="none"/>
        </w:rPr>
      </w:r>
      <w:r/>
    </w:p>
    <w:p>
      <w:pPr>
        <w:pStyle w:val="734"/>
        <w:numPr>
          <w:ilvl w:val="1"/>
          <w:numId w:val="4"/>
        </w:numPr>
        <w:spacing w:line="85" w:lineRule="atLeast"/>
        <w:rPr>
          <w:color w:val="000000"/>
          <w:sz w:val="28"/>
          <w:szCs w:val="28"/>
          <w:highlight w:val="none"/>
        </w:rPr>
      </w:pPr>
      <w:r>
        <w:rPr>
          <w:color w:val="000000"/>
          <w:sz w:val="28"/>
          <w:szCs w:val="28"/>
          <w:highlight w:val="none"/>
        </w:rPr>
        <w:t xml:space="preserve">Vorstellung der AG FOLIO (wer gehört dazu, was sind die Aufgaben?)</w:t>
      </w:r>
      <w:r>
        <w:rPr>
          <w:color w:val="000000"/>
          <w:sz w:val="28"/>
          <w:szCs w:val="28"/>
          <w:highlight w:val="none"/>
        </w:rPr>
      </w:r>
      <w:r/>
    </w:p>
    <w:p>
      <w:pPr>
        <w:pStyle w:val="734"/>
        <w:numPr>
          <w:ilvl w:val="1"/>
          <w:numId w:val="4"/>
        </w:numPr>
        <w:spacing w:line="85" w:lineRule="atLeast"/>
        <w:rPr>
          <w:color w:val="000000"/>
          <w:sz w:val="28"/>
          <w:szCs w:val="28"/>
          <w:highlight w:val="none"/>
        </w:rPr>
      </w:pPr>
      <w:r>
        <w:rPr>
          <w:color w:val="000000"/>
          <w:sz w:val="28"/>
          <w:szCs w:val="28"/>
          <w:highlight w:val="none"/>
        </w:rPr>
        <w:t xml:space="preserve">Dafür ist jedoch das virtuelle Format nicht besonders gut geeignet</w:t>
      </w:r>
      <w:r>
        <w:rPr>
          <w:color w:val="000000"/>
          <w:sz w:val="28"/>
          <w:szCs w:val="28"/>
          <w:highlight w:val="none"/>
        </w:rPr>
        <w:t xml:space="preserve">, deshalb könnte dieser Beitrag stattdessen auf dem BMS-Workshop gehalten werden (s. unten).</w:t>
      </w:r>
      <w:r>
        <w:rPr>
          <w:color w:val="000000"/>
          <w:sz w:val="28"/>
          <w:szCs w:val="28"/>
          <w:highlight w:val="none"/>
        </w:rPr>
      </w:r>
    </w:p>
    <w:p>
      <w:pPr>
        <w:pStyle w:val="734"/>
        <w:numPr>
          <w:ilvl w:val="1"/>
          <w:numId w:val="4"/>
        </w:numPr>
        <w:spacing w:line="85" w:lineRule="atLeast"/>
        <w:rPr>
          <w:color w:val="000000"/>
          <w:sz w:val="28"/>
          <w:szCs w:val="28"/>
          <w:highlight w:val="none"/>
        </w:rPr>
      </w:pPr>
      <w:r>
        <w:rPr>
          <w:color w:val="000000"/>
          <w:sz w:val="28"/>
          <w:szCs w:val="28"/>
          <w:highlight w:val="none"/>
        </w:rPr>
      </w:r>
      <w:r>
        <w:rPr>
          <w:color w:val="000000"/>
          <w:sz w:val="28"/>
          <w:szCs w:val="28"/>
          <w:highlight w:val="none"/>
        </w:rPr>
      </w:r>
    </w:p>
    <w:p>
      <w:pPr>
        <w:spacing w:line="85" w:lineRule="atLeast"/>
        <w:rPr>
          <w:color w:val="000000"/>
          <w:sz w:val="28"/>
          <w:szCs w:val="28"/>
          <w:highlight w:val="none"/>
        </w:rPr>
      </w:pPr>
      <w:r>
        <w:rPr>
          <w:color w:val="000000"/>
          <w:sz w:val="28"/>
          <w:szCs w:val="28"/>
          <w:highlight w:val="none"/>
        </w:rPr>
        <w:t xml:space="preserve">Vorschlag BMS-Gruppe: Bibliotheksmanagmentsysteme im Wandel: Der </w:t>
        <w:tab/>
        <w:tab/>
        <w:t xml:space="preserve">GBV auf dem Weg von LBS4 zu FOLIO</w:t>
        <w:br/>
      </w:r>
      <w:r/>
      <w:r/>
    </w:p>
    <w:p>
      <w:pPr>
        <w:spacing w:line="85" w:lineRule="atLeast"/>
        <w:rPr>
          <w:color w:val="000000"/>
          <w:sz w:val="28"/>
          <w:highlight w:val="none"/>
        </w:rPr>
      </w:pPr>
      <w:r>
        <w:rPr>
          <w:color w:val="000000"/>
          <w:sz w:val="28"/>
          <w:highlight w:val="none"/>
        </w:rPr>
      </w:r>
      <w:r>
        <w:rPr>
          <w:color w:val="000000"/>
          <w:sz w:val="28"/>
          <w:highlight w:val="none"/>
        </w:rPr>
      </w:r>
      <w:r/>
    </w:p>
    <w:p>
      <w:pPr>
        <w:spacing w:line="85" w:lineRule="atLeast"/>
        <w:rPr>
          <w:color w:val="000000"/>
          <w:sz w:val="28"/>
          <w:szCs w:val="28"/>
          <w:highlight w:val="none"/>
          <w14:ligatures w14:val="none"/>
        </w:rPr>
      </w:pPr>
      <w:r>
        <w:rPr>
          <w:color w:val="000000"/>
          <w:sz w:val="28"/>
          <w:highlight w:val="none"/>
        </w:rPr>
        <w:t xml:space="preserve">TOP 4:</w:t>
        <w:tab/>
      </w:r>
      <w:r>
        <w:rPr>
          <w:color w:val="000000"/>
          <w:sz w:val="28"/>
          <w:szCs w:val="28"/>
        </w:rPr>
        <w:t xml:space="preserve">BMS-Workshop im November in Kiel</w:t>
      </w:r>
      <w:r>
        <w:rPr>
          <w:color w:val="000000"/>
          <w:sz w:val="28"/>
          <w:szCs w:val="28"/>
          <w14:ligatures w14:val="none"/>
        </w:rPr>
        <w:br/>
      </w:r>
      <w:r/>
    </w:p>
    <w:p>
      <w:pPr>
        <w:pStyle w:val="734"/>
        <w:numPr>
          <w:ilvl w:val="0"/>
          <w:numId w:val="8"/>
        </w:numPr>
        <w:spacing w:line="85" w:lineRule="atLeast"/>
        <w:rPr>
          <w:color w:val="000000"/>
          <w:sz w:val="28"/>
          <w:szCs w:val="28"/>
          <w14:ligatures w14:val="none"/>
        </w:rPr>
      </w:pPr>
      <w:r>
        <w:rPr>
          <w:color w:val="000000"/>
          <w:sz w:val="28"/>
          <w:szCs w:val="28"/>
          <w:highlight w:val="none"/>
          <w14:ligatures w14:val="none"/>
        </w:rPr>
        <w:t xml:space="preserve">Es gab bislang keine Rückmeldungen zum Aufruf </w:t>
      </w:r>
      <w:r>
        <w:rPr>
          <w:color w:val="000000"/>
          <w:sz w:val="28"/>
          <w:szCs w:val="28"/>
          <w:highlight w:val="none"/>
          <w14:ligatures w14:val="none"/>
        </w:rPr>
        <w:t xml:space="preserve">für Programmwünsche und Beiträge </w:t>
      </w:r>
      <w:r>
        <w:rPr>
          <w:color w:val="000000"/>
          <w:sz w:val="28"/>
          <w:szCs w:val="28"/>
          <w:highlight w:val="none"/>
          <w14:ligatures w14:val="none"/>
        </w:rPr>
        <w:t xml:space="preserve">aus dem Kreis der Sys-Admins</w:t>
      </w:r>
      <w:r>
        <w:rPr>
          <w:color w:val="000000"/>
          <w:sz w:val="28"/>
          <w:szCs w:val="28"/>
          <w:highlight w:val="none"/>
          <w14:ligatures w14:val="none"/>
        </w:rPr>
        <w:t xml:space="preserve">.</w:t>
      </w:r>
      <w:r/>
    </w:p>
    <w:p>
      <w:pPr>
        <w:pStyle w:val="734"/>
        <w:numPr>
          <w:ilvl w:val="0"/>
          <w:numId w:val="8"/>
        </w:numPr>
        <w:spacing w:line="85" w:lineRule="atLeast"/>
        <w:rPr>
          <w:color w:val="000000"/>
          <w:sz w:val="28"/>
          <w:szCs w:val="28"/>
          <w14:ligatures w14:val="none"/>
        </w:rPr>
      </w:pPr>
      <w:r>
        <w:rPr>
          <w:color w:val="000000"/>
          <w:sz w:val="28"/>
          <w:szCs w:val="28"/>
          <w:highlight w:val="none"/>
          <w14:ligatures w14:val="none"/>
        </w:rPr>
        <w:t xml:space="preserve">Sollte der Rhythmus der BMS-Workshops auf zwei Jahre (dann jeweils zweitägig) verlängert werden?</w:t>
      </w:r>
      <w:r>
        <w:rPr>
          <w:color w:val="000000"/>
          <w:sz w:val="28"/>
          <w:szCs w:val="28"/>
          <w:highlight w:val="none"/>
          <w14:ligatures w14:val="none"/>
        </w:rPr>
      </w:r>
      <w:r/>
    </w:p>
    <w:p>
      <w:pPr>
        <w:pStyle w:val="734"/>
        <w:numPr>
          <w:ilvl w:val="0"/>
          <w:numId w:val="8"/>
        </w:numPr>
        <w:spacing w:line="85" w:lineRule="atLeast"/>
        <w:rPr>
          <w:color w:val="000000"/>
          <w:sz w:val="28"/>
          <w:szCs w:val="28"/>
          <w:highlight w:val="none"/>
          <w14:ligatures w14:val="none"/>
        </w:rPr>
      </w:pPr>
      <w:r>
        <w:rPr>
          <w:color w:val="000000"/>
          <w:sz w:val="28"/>
          <w:szCs w:val="28"/>
          <w:highlight w:val="none"/>
          <w14:ligatures w14:val="none"/>
        </w:rPr>
        <w:t xml:space="preserve">Der zweitägige Workshop sollte nicht im gleichen Jahr stattfinden, in dem auch die Verbundkonferenz als Präsenz</w:t>
      </w:r>
      <w:r>
        <w:rPr>
          <w:color w:val="000000"/>
          <w:sz w:val="28"/>
          <w:szCs w:val="28"/>
          <w:highlight w:val="none"/>
          <w14:ligatures w14:val="none"/>
        </w:rPr>
        <w:t xml:space="preserve">veranstaltung durchgeführt wird</w:t>
      </w:r>
      <w:r>
        <w:rPr>
          <w:color w:val="000000"/>
          <w:sz w:val="28"/>
          <w:szCs w:val="28"/>
          <w14:ligatures w14:val="none"/>
        </w:rPr>
        <w:t xml:space="preserve">.</w:t>
      </w:r>
      <w:r/>
    </w:p>
    <w:p>
      <w:pPr>
        <w:pStyle w:val="734"/>
        <w:numPr>
          <w:ilvl w:val="0"/>
          <w:numId w:val="8"/>
        </w:numPr>
        <w:spacing w:line="85" w:lineRule="atLeast"/>
        <w:rPr>
          <w:color w:val="000000"/>
          <w:sz w:val="28"/>
          <w:szCs w:val="28"/>
          <w14:ligatures w14:val="none"/>
        </w:rPr>
      </w:pPr>
      <w:r>
        <w:rPr>
          <w:color w:val="000000"/>
          <w:sz w:val="28"/>
          <w:szCs w:val="28"/>
          <w:highlight w:val="none"/>
          <w14:ligatures w14:val="none"/>
        </w:rPr>
      </w:r>
      <w:r>
        <w:rPr>
          <w:color w:val="000000"/>
          <w:sz w:val="28"/>
          <w:szCs w:val="28"/>
          <w:highlight w:val="none"/>
          <w14:ligatures w14:val="none"/>
        </w:rPr>
        <w:t xml:space="preserve">Vorschlag: </w:t>
      </w:r>
      <w:r>
        <w:rPr>
          <w:color w:val="000000"/>
          <w:sz w:val="28"/>
          <w:szCs w:val="28"/>
          <w:highlight w:val="none"/>
        </w:rPr>
        <w:t xml:space="preserve">Information über den aktuellen Stand der Entwicklung des Übergangs von LBS4 zu FOLIO hier statt auf der Verbundkonferenz</w:t>
      </w:r>
      <w:r>
        <w:rPr>
          <w:color w:val="000000"/>
          <w:sz w:val="28"/>
          <w:szCs w:val="28"/>
          <w:highlight w:val="none"/>
          <w14:ligatures w14:val="none"/>
        </w:rPr>
        <w:t xml:space="preserve"> präsentieren.</w:t>
        <w:br/>
      </w:r>
      <w:r/>
    </w:p>
    <w:p>
      <w:pPr>
        <w:pStyle w:val="734"/>
        <w:numPr>
          <w:ilvl w:val="0"/>
          <w:numId w:val="13"/>
        </w:numPr>
        <w:spacing w:line="85" w:lineRule="atLeast"/>
      </w:pPr>
      <w:r>
        <w:rPr>
          <w:color w:val="000000"/>
          <w:sz w:val="28"/>
          <w:szCs w:val="28"/>
          <w:highlight w:val="none"/>
        </w:rPr>
        <w:t xml:space="preserve">Fazit: </w:t>
      </w:r>
      <w:r>
        <w:rPr>
          <w:color w:val="000000"/>
          <w:sz w:val="28"/>
          <w:szCs w:val="28"/>
          <w:highlight w:val="none"/>
        </w:rPr>
      </w:r>
      <w:r/>
    </w:p>
    <w:p>
      <w:pPr>
        <w:pStyle w:val="734"/>
        <w:numPr>
          <w:ilvl w:val="1"/>
          <w:numId w:val="13"/>
        </w:numPr>
        <w:spacing w:line="85" w:lineRule="atLeast"/>
      </w:pPr>
      <w:r>
        <w:rPr>
          <w:color w:val="000000"/>
          <w:sz w:val="28"/>
          <w:szCs w:val="28"/>
          <w:highlight w:val="none"/>
        </w:rPr>
        <w:t xml:space="preserve">Ein Fragenkatalog für das Thema </w:t>
      </w:r>
      <w:r>
        <w:rPr>
          <w:color w:val="000000"/>
          <w:sz w:val="28"/>
          <w:szCs w:val="28"/>
          <w:highlight w:val="none"/>
        </w:rPr>
        <w:t xml:space="preserve">Übergang von LBS4 zu FOLIO</w:t>
      </w:r>
      <w:r>
        <w:rPr>
          <w:color w:val="000000"/>
          <w:sz w:val="28"/>
          <w:szCs w:val="28"/>
          <w:highlight w:val="none"/>
        </w:rPr>
        <w:t xml:space="preserve"> für den BMS-Workshop wird innerhalb der nächsten drei Wochen in Nextcloud erstellt</w:t>
      </w:r>
      <w:r>
        <w:rPr>
          <w:color w:val="000000"/>
          <w:sz w:val="28"/>
          <w:szCs w:val="28"/>
          <w:highlight w:val="none"/>
        </w:rPr>
        <w:t xml:space="preserve">.</w:t>
      </w:r>
      <w:r/>
    </w:p>
    <w:p>
      <w:pPr>
        <w:pStyle w:val="734"/>
        <w:numPr>
          <w:ilvl w:val="1"/>
          <w:numId w:val="13"/>
        </w:numPr>
        <w:spacing w:line="85" w:lineRule="atLeast"/>
      </w:pPr>
      <w:r>
        <w:rPr>
          <w:color w:val="000000"/>
          <w:sz w:val="28"/>
          <w:szCs w:val="28"/>
          <w:highlight w:val="none"/>
        </w:rPr>
        <w:t xml:space="preserve">Absprache im VZG-FOLIO-Team: grundsätzliche Klärung, ob dieses Thema auf der Verbundkonferenz oder auf dem BMS-Workshop (dort als Generalthema) sinnvoll und durchführbar erscheint</w:t>
      </w:r>
      <w:r>
        <w:rPr>
          <w:color w:val="000000"/>
          <w:sz w:val="28"/>
          <w:szCs w:val="28"/>
          <w:highlight w:val="none"/>
        </w:rPr>
        <w:t xml:space="preserve">.</w:t>
      </w:r>
      <w:r/>
    </w:p>
    <w:p>
      <w:pPr>
        <w:pStyle w:val="734"/>
        <w:numPr>
          <w:ilvl w:val="1"/>
          <w:numId w:val="16"/>
        </w:numPr>
        <w:spacing w:line="85" w:lineRule="atLeast"/>
        <w:rPr>
          <w:color w:val="000000"/>
          <w:highlight w:val="none"/>
        </w:rPr>
      </w:pPr>
      <w:r>
        <w:rPr>
          <w:color w:val="000000"/>
          <w:sz w:val="28"/>
          <w:szCs w:val="28"/>
          <w:highlight w:val="none"/>
        </w:rPr>
        <w:t xml:space="preserve">Eine Themensammlung für die Verbundkonferenz wird ebenfalls </w:t>
      </w:r>
      <w:r>
        <w:rPr>
          <w:color w:val="000000"/>
          <w:sz w:val="28"/>
          <w:szCs w:val="28"/>
          <w:highlight w:val="none"/>
        </w:rPr>
        <w:t xml:space="preserve">innerhalb der nächsten drei Wochen in Nextcloud erstellt</w:t>
      </w:r>
      <w:r>
        <w:rPr>
          <w:color w:val="000000"/>
          <w:sz w:val="28"/>
          <w:szCs w:val="28"/>
          <w:highlight w:val="none"/>
        </w:rPr>
        <w:t xml:space="preserve">.</w:t>
      </w:r>
      <w:r/>
    </w:p>
    <w:p>
      <w:pPr>
        <w:pStyle w:val="734"/>
        <w:numPr>
          <w:ilvl w:val="1"/>
          <w:numId w:val="13"/>
        </w:numPr>
        <w:spacing w:line="85" w:lineRule="atLeast"/>
      </w:pPr>
      <w:r>
        <w:rPr>
          <w:color w:val="000000"/>
          <w:sz w:val="28"/>
          <w:szCs w:val="28"/>
          <w:highlight w:val="none"/>
        </w:rPr>
        <w:t xml:space="preserve">Die Themen reichen nicht für beide Veranstaltungen</w:t>
      </w:r>
      <w:r>
        <w:rPr>
          <w:color w:val="000000"/>
          <w:sz w:val="28"/>
          <w:szCs w:val="28"/>
          <w:highlight w:val="none"/>
        </w:rPr>
        <w:t xml:space="preserve">.</w:t>
        <w:br/>
      </w:r>
      <w:r/>
    </w:p>
    <w:p>
      <w:pPr>
        <w:spacing w:line="85" w:lineRule="atLeast"/>
      </w:pPr>
      <w:r>
        <w:rPr>
          <w:color w:val="000000"/>
          <w:sz w:val="28"/>
          <w:highlight w:val="none"/>
        </w:rPr>
      </w:r>
      <w:r>
        <w:rPr>
          <w:color w:val="000000"/>
          <w:sz w:val="28"/>
          <w:highlight w:val="none"/>
        </w:rPr>
      </w:r>
      <w:r/>
    </w:p>
    <w:p>
      <w:pPr>
        <w:spacing w:line="85" w:lineRule="atLeast"/>
        <w:rPr>
          <w:color w:val="000000"/>
          <w:sz w:val="28"/>
          <w:szCs w:val="28"/>
          <w:highlight w:val="none"/>
        </w:rPr>
      </w:pPr>
      <w:r>
        <w:rPr>
          <w:color w:val="000000"/>
          <w:sz w:val="28"/>
        </w:rPr>
        <w:t xml:space="preserve">TOP 5:</w:t>
      </w:r>
      <w:r>
        <w:rPr>
          <w:color w:val="000000"/>
          <w:sz w:val="28"/>
        </w:rPr>
        <w:tab/>
        <w:t xml:space="preserve">Berichte BMS-VZG, Fachbeirat</w:t>
      </w:r>
      <w:r>
        <w:rPr>
          <w:color w:val="000000"/>
          <w:sz w:val="28"/>
        </w:rPr>
        <w:t xml:space="preserve">, AG-FOLIO, BSZ, AG </w:t>
        <w:tab/>
        <w:tab/>
        <w:tab/>
        <w:tab/>
        <w:t xml:space="preserve">eRechnungen</w:t>
      </w:r>
      <w:r>
        <w:rPr>
          <w:color w:val="000000"/>
          <w:highlight w:val="none"/>
        </w:rPr>
      </w:r>
      <w:r/>
    </w:p>
    <w:p>
      <w:pPr>
        <w:spacing w:line="85" w:lineRule="atLeast"/>
        <w:rPr>
          <w:color w:val="000000"/>
          <w:sz w:val="28"/>
          <w:szCs w:val="28"/>
        </w:rPr>
      </w:pPr>
      <w:r>
        <w:rPr>
          <w:color w:val="000000"/>
          <w:sz w:val="28"/>
          <w:highlight w:val="none"/>
        </w:rPr>
      </w:r>
      <w:r>
        <w:rPr>
          <w:color w:val="000000"/>
          <w:sz w:val="28"/>
          <w:highlight w:val="none"/>
        </w:rPr>
      </w:r>
      <w:r/>
    </w:p>
    <w:p>
      <w:pPr>
        <w:pStyle w:val="734"/>
        <w:numPr>
          <w:ilvl w:val="0"/>
          <w:numId w:val="25"/>
        </w:numPr>
        <w:jc w:val="left"/>
        <w:shd w:val="clear" w:color="auto" w:fill="ffffff"/>
        <w:tabs>
          <w:tab w:val="left" w:pos="1440" w:leader="none"/>
        </w:tabs>
      </w:pPr>
      <w:r>
        <w:rPr>
          <w:rFonts w:asciiTheme="minorHAnsi" w:hAnsiTheme="minorHAnsi" w:cstheme="minorHAnsi"/>
          <w:b/>
          <w:color w:val="000000" w:themeColor="text1"/>
          <w:sz w:val="22"/>
          <w:szCs w:val="22"/>
        </w:rPr>
        <w:t xml:space="preserve">FAG Lokale Geschäftsgänge </w:t>
      </w:r>
      <w:r>
        <w:rPr>
          <w:rFonts w:asciiTheme="minorHAnsi" w:hAnsiTheme="minorHAnsi" w:cstheme="minorHAnsi"/>
          <w:b/>
          <w:color w:val="000000" w:themeColor="text1"/>
          <w:sz w:val="22"/>
          <w:szCs w:val="22"/>
        </w:rPr>
        <w:t xml:space="preserve">am 15.5.2023</w:t>
      </w:r>
      <w:r>
        <w:rPr>
          <w:rFonts w:asciiTheme="minorHAnsi" w:hAnsiTheme="minorHAnsi" w:cstheme="minorHAnsi"/>
          <w:b/>
          <w:color w:val="000000" w:themeColor="text1"/>
          <w:sz w:val="22"/>
          <w:szCs w:val="22"/>
        </w:rPr>
      </w:r>
      <w:r/>
    </w:p>
    <w:p>
      <w:pPr>
        <w:ind w:left="709"/>
        <w:jc w:val="left"/>
        <w:shd w:val="clear" w:color="auto" w:fill="ffffff"/>
        <w:tabs>
          <w:tab w:val="left" w:pos="1440" w:leader="none"/>
        </w:tabs>
      </w:pPr>
      <w:r>
        <w:rPr>
          <w:rFonts w:asciiTheme="minorHAnsi" w:hAnsiTheme="minorHAnsi" w:cstheme="minorHAnsi"/>
          <w:b/>
          <w:color w:val="000000" w:themeColor="text1"/>
          <w:sz w:val="22"/>
          <w:szCs w:val="22"/>
        </w:rPr>
        <w:t xml:space="preserve">Bericht: Abt. </w:t>
      </w:r>
      <w:r>
        <w:rPr>
          <w:rFonts w:asciiTheme="minorHAnsi" w:hAnsiTheme="minorHAnsi" w:cstheme="minorHAnsi"/>
          <w:b/>
          <w:color w:val="000000" w:themeColor="text1"/>
          <w:sz w:val="22"/>
          <w:szCs w:val="22"/>
        </w:rPr>
        <w:t xml:space="preserve">Bibliotheksmanagementsysteme</w:t>
      </w:r>
      <w:r>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 xml:space="preserve">16</w:t>
      </w:r>
      <w:r>
        <w:rPr>
          <w:rFonts w:asciiTheme="minorHAnsi" w:hAnsiTheme="minorHAnsi" w:cstheme="minorHAnsi"/>
          <w:b/>
          <w:color w:val="000000" w:themeColor="text1"/>
          <w:sz w:val="22"/>
          <w:szCs w:val="22"/>
        </w:rPr>
        <w:t xml:space="preserve">.2. -</w:t>
      </w:r>
      <w:r>
        <w:rPr>
          <w:rFonts w:asciiTheme="minorHAnsi" w:hAnsiTheme="minorHAnsi" w:cstheme="minorHAnsi"/>
          <w:b/>
          <w:color w:val="000000" w:themeColor="text1"/>
          <w:sz w:val="22"/>
          <w:szCs w:val="22"/>
        </w:rPr>
        <w:t xml:space="preserve">15.5.</w:t>
      </w:r>
      <w:r>
        <w:rPr>
          <w:rFonts w:asciiTheme="minorHAnsi" w:hAnsiTheme="minorHAnsi" w:cstheme="minorHAnsi"/>
          <w:b/>
          <w:color w:val="000000" w:themeColor="text1"/>
          <w:sz w:val="22"/>
          <w:szCs w:val="22"/>
        </w:rPr>
        <w:t xml:space="preserve">23, Kirstin Kemner-Heek)</w:t>
      </w:r>
      <w:r>
        <w:rPr>
          <w:rFonts w:asciiTheme="minorHAnsi" w:hAnsiTheme="minorHAnsi" w:cstheme="minorHAnsi"/>
          <w:b/>
          <w:color w:val="000000" w:themeColor="text1"/>
          <w:sz w:val="22"/>
          <w:szCs w:val="22"/>
        </w:rPr>
      </w:r>
      <w:r/>
    </w:p>
    <w:p>
      <w:pPr>
        <w:pStyle w:val="891"/>
        <w:jc w:val="left"/>
        <w:spacing w:before="0" w:beforeAutospacing="0" w:after="120" w:afterAutospacing="0"/>
        <w:shd w:val="clear" w:color="auto" w:fill="ffffff"/>
        <w:tabs>
          <w:tab w:val="left" w:pos="1440" w:leader="none"/>
        </w:tabs>
      </w:pPr>
      <w:r>
        <w:rPr>
          <w:rFonts w:asciiTheme="minorHAnsi" w:hAnsiTheme="minorHAnsi" w:cstheme="minorHAnsi"/>
          <w:b/>
          <w:color w:val="000000" w:themeColor="text1"/>
          <w:sz w:val="22"/>
          <w:szCs w:val="22"/>
        </w:rPr>
      </w:r>
      <w:r>
        <w:rPr>
          <w:rFonts w:asciiTheme="minorHAnsi" w:hAnsiTheme="minorHAnsi" w:cstheme="minorHAnsi"/>
          <w:b/>
          <w:color w:val="000000" w:themeColor="text1"/>
          <w:sz w:val="22"/>
          <w:szCs w:val="22"/>
        </w:rPr>
      </w:r>
      <w:r/>
    </w:p>
    <w:p>
      <w:pPr>
        <w:pStyle w:val="891"/>
        <w:jc w:val="left"/>
        <w:spacing w:before="0" w:beforeAutospacing="0" w:after="120" w:afterAutospacing="0"/>
        <w:shd w:val="clear" w:color="auto" w:fill="ffffff"/>
        <w:tabs>
          <w:tab w:val="left" w:pos="1440" w:leader="none"/>
        </w:tabs>
      </w:pPr>
      <w:r>
        <w:rPr>
          <w:rFonts w:asciiTheme="minorHAnsi" w:hAnsiTheme="minorHAnsi" w:cstheme="minorHAnsi"/>
          <w:b/>
          <w:color w:val="000000" w:themeColor="text1"/>
          <w:sz w:val="22"/>
          <w:szCs w:val="22"/>
        </w:rPr>
        <w:t xml:space="preserve">Allgemein:</w:t>
      </w:r>
      <w:r>
        <w:rPr>
          <w:rFonts w:asciiTheme="minorHAnsi" w:hAnsiTheme="minorHAnsi" w:cstheme="minorHAnsi"/>
          <w:b/>
          <w:color w:val="000000" w:themeColor="text1"/>
          <w:sz w:val="22"/>
          <w:szCs w:val="22"/>
        </w:rPr>
      </w:r>
      <w:r/>
    </w:p>
    <w:p>
      <w:pPr>
        <w:pStyle w:val="891"/>
        <w:numPr>
          <w:ilvl w:val="0"/>
          <w:numId w:val="24"/>
        </w:numPr>
        <w:jc w:val="left"/>
        <w:spacing w:before="0" w:beforeAutospacing="0" w:after="120" w:afterAutospacing="0"/>
        <w:shd w:val="clear" w:color="auto" w:fill="ffffff"/>
        <w:tabs>
          <w:tab w:val="left" w:pos="1440" w:leader="none"/>
        </w:tabs>
      </w:pPr>
      <w:r>
        <w:rPr>
          <w:rFonts w:asciiTheme="minorHAnsi" w:hAnsiTheme="minorHAnsi" w:cstheme="minorHAnsi"/>
          <w:color w:val="000000" w:themeColor="text1"/>
          <w:sz w:val="22"/>
          <w:szCs w:val="22"/>
        </w:rPr>
        <w:t xml:space="preserve">Fr. Bo</w:t>
      </w:r>
      <w:r>
        <w:rPr>
          <w:rFonts w:asciiTheme="minorHAnsi" w:hAnsiTheme="minorHAnsi" w:cstheme="minorHAnsi"/>
          <w:color w:val="000000" w:themeColor="text1"/>
          <w:sz w:val="22"/>
          <w:szCs w:val="22"/>
        </w:rPr>
        <w:t xml:space="preserve">r</w:t>
      </w:r>
      <w:r>
        <w:rPr>
          <w:rFonts w:asciiTheme="minorHAnsi" w:hAnsiTheme="minorHAnsi" w:cstheme="minorHAnsi"/>
          <w:color w:val="000000" w:themeColor="text1"/>
          <w:sz w:val="22"/>
          <w:szCs w:val="22"/>
        </w:rPr>
        <w:t xml:space="preserve">schnek (LBS4 Reporting) verlässt die VZG zum 30.6.23 – die Stelle wird neu besetzt. Hr. </w:t>
      </w:r>
      <w:r>
        <w:rPr>
          <w:rFonts w:asciiTheme="minorHAnsi" w:hAnsiTheme="minorHAnsi" w:cstheme="minorHAnsi"/>
          <w:color w:val="000000" w:themeColor="text1"/>
          <w:sz w:val="22"/>
          <w:szCs w:val="22"/>
        </w:rPr>
        <w:t xml:space="preserve">Sbrzesny</w:t>
      </w:r>
      <w:r>
        <w:rPr>
          <w:rFonts w:asciiTheme="minorHAnsi" w:hAnsiTheme="minorHAnsi" w:cstheme="minorHAnsi"/>
          <w:color w:val="000000" w:themeColor="text1"/>
          <w:sz w:val="22"/>
          <w:szCs w:val="22"/>
        </w:rPr>
        <w:t xml:space="preserve">, Fr. Klute und Fr. Thomä übernehmen vertretungsweise den laufenden Service </w:t>
      </w:r>
      <w:r>
        <w:rPr>
          <w:rFonts w:asciiTheme="minorHAnsi" w:hAnsiTheme="minorHAnsi" w:cstheme="minorHAnsi"/>
          <w:b/>
          <w:color w:val="000000" w:themeColor="text1"/>
          <w:sz w:val="22"/>
          <w:szCs w:val="22"/>
        </w:rPr>
      </w:r>
      <w:r/>
    </w:p>
    <w:p>
      <w:pPr>
        <w:pStyle w:val="891"/>
        <w:jc w:val="left"/>
        <w:spacing w:before="0" w:beforeAutospacing="0" w:after="120" w:afterAutospacing="0"/>
        <w:shd w:val="clear" w:color="auto" w:fill="ffffff"/>
        <w:tabs>
          <w:tab w:val="left" w:pos="1440" w:leader="none"/>
        </w:tabs>
      </w:pPr>
      <w:r>
        <w:rPr>
          <w:rFonts w:asciiTheme="minorHAnsi" w:hAnsiTheme="minorHAnsi" w:cstheme="minorHAnsi"/>
          <w:b/>
          <w:color w:val="000000" w:themeColor="text1"/>
          <w:sz w:val="22"/>
          <w:szCs w:val="22"/>
        </w:rPr>
        <w:t xml:space="preserve">LBS4</w:t>
      </w:r>
      <w:r>
        <w:rPr>
          <w:rFonts w:asciiTheme="minorHAnsi" w:hAnsiTheme="minorHAnsi" w:cstheme="minorHAnsi"/>
          <w:b/>
          <w:color w:val="000000" w:themeColor="text1"/>
          <w:sz w:val="22"/>
          <w:szCs w:val="22"/>
        </w:rPr>
      </w:r>
      <w:r/>
    </w:p>
    <w:p>
      <w:pPr>
        <w:pStyle w:val="891"/>
        <w:numPr>
          <w:ilvl w:val="0"/>
          <w:numId w:val="21"/>
        </w:numPr>
        <w:jc w:val="left"/>
        <w:spacing w:before="0" w:beforeAutospacing="0" w:after="0" w:afterAutospacing="0"/>
        <w:shd w:val="clear" w:color="auto" w:fill="ffffff"/>
        <w:tabs>
          <w:tab w:val="left" w:pos="1440" w:leader="none"/>
        </w:tabs>
      </w:pPr>
      <w:r>
        <w:rPr>
          <w:rFonts w:asciiTheme="minorHAnsi" w:hAnsiTheme="minorHAnsi" w:cstheme="minorHAnsi"/>
          <w:b/>
          <w:color w:val="000000" w:themeColor="text1"/>
          <w:sz w:val="22"/>
          <w:szCs w:val="22"/>
        </w:rPr>
        <w:t xml:space="preserve">Linuxumstieg</w:t>
      </w:r>
      <w:r>
        <w:rPr>
          <w:rFonts w:asciiTheme="minorHAnsi" w:hAnsiTheme="minorHAnsi" w:cstheme="minorHAnsi"/>
          <w:color w:val="000000" w:themeColor="text1"/>
          <w:sz w:val="22"/>
          <w:szCs w:val="22"/>
        </w:rPr>
      </w:r>
      <w:r/>
    </w:p>
    <w:p>
      <w:pPr>
        <w:pStyle w:val="891"/>
        <w:numPr>
          <w:ilvl w:val="1"/>
          <w:numId w:val="21"/>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LBS Hildesheim</w:t>
      </w:r>
      <w:r>
        <w:rPr>
          <w:rFonts w:asciiTheme="minorHAnsi" w:hAnsiTheme="minorHAnsi" w:cstheme="minorHAnsi"/>
          <w:color w:val="000000" w:themeColor="text1"/>
          <w:sz w:val="22"/>
          <w:szCs w:val="22"/>
        </w:rPr>
        <w:t xml:space="preserve"> und Magdeburg sind</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m</w:t>
      </w:r>
      <w:r>
        <w:rPr>
          <w:rFonts w:asciiTheme="minorHAnsi" w:hAnsiTheme="minorHAnsi" w:cstheme="minorHAnsi"/>
          <w:color w:val="000000" w:themeColor="text1"/>
          <w:sz w:val="22"/>
          <w:szCs w:val="22"/>
        </w:rPr>
        <w:t xml:space="preserve">igriert; LBS Hamburg auf </w:t>
      </w:r>
      <w:r>
        <w:rPr>
          <w:rFonts w:asciiTheme="minorHAnsi" w:hAnsiTheme="minorHAnsi" w:cstheme="minorHAnsi"/>
          <w:color w:val="000000" w:themeColor="text1"/>
          <w:sz w:val="22"/>
          <w:szCs w:val="22"/>
        </w:rPr>
        <w:t xml:space="preserve">eigenen Wunsch nach </w:t>
      </w:r>
      <w:r>
        <w:rPr>
          <w:rFonts w:asciiTheme="minorHAnsi" w:hAnsiTheme="minorHAnsi" w:cstheme="minorHAnsi"/>
          <w:color w:val="000000" w:themeColor="text1"/>
          <w:sz w:val="22"/>
          <w:szCs w:val="22"/>
        </w:rPr>
        <w:t xml:space="preserve">November 2023 verschoben</w:t>
      </w:r>
      <w:r>
        <w:rPr>
          <w:rFonts w:asciiTheme="minorHAnsi" w:hAnsiTheme="minorHAnsi" w:cstheme="minorHAnsi"/>
          <w:color w:val="000000" w:themeColor="text1"/>
          <w:sz w:val="22"/>
          <w:szCs w:val="22"/>
        </w:rPr>
        <w:t xml:space="preserve"> - w</w:t>
      </w:r>
      <w:r>
        <w:rPr>
          <w:rFonts w:asciiTheme="minorHAnsi" w:hAnsiTheme="minorHAnsi" w:cstheme="minorHAnsi"/>
          <w:color w:val="000000" w:themeColor="text1"/>
          <w:sz w:val="22"/>
          <w:szCs w:val="22"/>
        </w:rPr>
        <w:t xml:space="preserve">eitere Umstiege sind </w:t>
      </w:r>
      <w:r>
        <w:rPr>
          <w:rFonts w:asciiTheme="minorHAnsi" w:hAnsiTheme="minorHAnsi" w:cstheme="minorHAnsi"/>
          <w:color w:val="000000" w:themeColor="text1"/>
          <w:sz w:val="22"/>
          <w:szCs w:val="22"/>
        </w:rPr>
        <w:t xml:space="preserve">grundsätzlich </w:t>
      </w:r>
      <w:r>
        <w:rPr>
          <w:rFonts w:asciiTheme="minorHAnsi" w:hAnsiTheme="minorHAnsi" w:cstheme="minorHAnsi"/>
          <w:color w:val="000000" w:themeColor="text1"/>
          <w:sz w:val="22"/>
          <w:szCs w:val="22"/>
        </w:rPr>
        <w:t xml:space="preserve">im Zeitplan</w:t>
      </w:r>
      <w:r>
        <w:rPr>
          <w:rFonts w:asciiTheme="minorHAnsi" w:hAnsiTheme="minorHAnsi" w:cstheme="minorHAnsi"/>
          <w:color w:val="000000" w:themeColor="text1"/>
          <w:sz w:val="22"/>
          <w:szCs w:val="22"/>
        </w:rPr>
        <w:t xml:space="preserve">, Verschiebungen sind aufgrund von personellen Ausfällen erforderlich</w:t>
      </w:r>
      <w:r>
        <w:rPr>
          <w:rFonts w:asciiTheme="minorHAnsi" w:hAnsiTheme="minorHAnsi" w:cstheme="minorHAnsi"/>
          <w:color w:val="000000" w:themeColor="text1"/>
          <w:sz w:val="22"/>
          <w:szCs w:val="22"/>
        </w:rPr>
        <w:t xml:space="preserve">. Abschluss der länderfinanzierten Standorte in 2023</w:t>
      </w:r>
      <w:r>
        <w:rPr>
          <w:rFonts w:asciiTheme="minorHAnsi" w:hAnsiTheme="minorHAnsi" w:cstheme="minorHAnsi"/>
          <w:color w:val="000000" w:themeColor="text1"/>
          <w:sz w:val="22"/>
          <w:szCs w:val="22"/>
        </w:rPr>
        <w:t xml:space="preserve"> geplant</w:t>
      </w:r>
      <w:r>
        <w:rPr>
          <w:rFonts w:asciiTheme="minorHAnsi" w:hAnsiTheme="minorHAnsi" w:cstheme="minorHAnsi"/>
          <w:color w:val="000000" w:themeColor="text1"/>
          <w:sz w:val="22"/>
          <w:szCs w:val="22"/>
        </w:rPr>
        <w:t xml:space="preserve">.</w:t>
      </w:r>
      <w:r>
        <w:rPr>
          <w:rFonts w:asciiTheme="minorHAnsi" w:hAnsiTheme="minorHAnsi" w:cstheme="minorHAnsi"/>
          <w:color w:val="000000" w:themeColor="text1"/>
          <w:sz w:val="22"/>
          <w:szCs w:val="22"/>
        </w:rPr>
      </w:r>
      <w:r/>
    </w:p>
    <w:p>
      <w:pPr>
        <w:numPr>
          <w:ilvl w:val="0"/>
          <w:numId w:val="21"/>
        </w:numPr>
        <w:jc w:val="left"/>
        <w:spacing w:after="0"/>
      </w:pPr>
      <w:r>
        <w:rPr>
          <w:rFonts w:asciiTheme="minorHAnsi" w:hAnsiTheme="minorHAnsi" w:cstheme="minorHAnsi"/>
          <w:b/>
          <w:color w:val="000000" w:themeColor="text1"/>
          <w:sz w:val="22"/>
          <w:szCs w:val="22"/>
        </w:rPr>
        <w:t xml:space="preserve">Releasemanagement</w:t>
      </w:r>
      <w:r>
        <w:rPr>
          <w:rFonts w:asciiTheme="minorHAnsi" w:hAnsiTheme="minorHAnsi" w:cstheme="minorHAnsi"/>
          <w:b/>
          <w:color w:val="000000" w:themeColor="text1"/>
          <w:sz w:val="22"/>
          <w:szCs w:val="22"/>
        </w:rPr>
      </w:r>
      <w:r/>
    </w:p>
    <w:p>
      <w:pPr>
        <w:numPr>
          <w:ilvl w:val="0"/>
          <w:numId w:val="21"/>
        </w:numPr>
        <w:ind w:left="720"/>
        <w:jc w:val="left"/>
        <w:spacing w:after="0"/>
        <w:tabs>
          <w:tab w:val="clear" w:pos="360" w:leader="none"/>
          <w:tab w:val="num" w:pos="720" w:leader="none"/>
        </w:tabs>
      </w:pPr>
      <w:r>
        <w:rPr>
          <w:rFonts w:asciiTheme="minorHAnsi" w:hAnsiTheme="minorHAnsi" w:cstheme="minorHAnsi"/>
          <w:color w:val="000000" w:themeColor="text1"/>
          <w:sz w:val="22"/>
          <w:szCs w:val="22"/>
        </w:rPr>
        <w:t xml:space="preserve">LBS4 2.12.4 im Verbund verteilt (nur Linux)</w:t>
      </w:r>
      <w:r>
        <w:rPr>
          <w:rFonts w:asciiTheme="minorHAnsi" w:hAnsiTheme="minorHAnsi" w:cstheme="minorHAnsi"/>
          <w:color w:val="000000" w:themeColor="text1"/>
          <w:sz w:val="22"/>
          <w:szCs w:val="22"/>
        </w:rPr>
      </w:r>
      <w:r/>
    </w:p>
    <w:p>
      <w:pPr>
        <w:numPr>
          <w:ilvl w:val="0"/>
          <w:numId w:val="21"/>
        </w:numPr>
        <w:ind w:left="720"/>
        <w:jc w:val="left"/>
        <w:spacing w:after="0"/>
        <w:tabs>
          <w:tab w:val="clear" w:pos="360" w:leader="none"/>
          <w:tab w:val="num" w:pos="720" w:leader="none"/>
        </w:tabs>
      </w:pPr>
      <w:r>
        <w:rPr>
          <w:rFonts w:asciiTheme="minorHAnsi" w:hAnsiTheme="minorHAnsi" w:cstheme="minorHAnsi"/>
          <w:color w:val="000000" w:themeColor="text1"/>
          <w:sz w:val="22"/>
          <w:szCs w:val="22"/>
        </w:rPr>
        <w:t xml:space="preserve">LBS4-Versionen:</w:t>
      </w:r>
      <w:r>
        <w:rPr>
          <w:rFonts w:asciiTheme="minorHAnsi" w:hAnsiTheme="minorHAnsi" w:cstheme="minorHAnsi"/>
          <w:color w:val="000000" w:themeColor="text1"/>
          <w:sz w:val="22"/>
          <w:szCs w:val="22"/>
        </w:rPr>
      </w:r>
      <w:r/>
    </w:p>
    <w:p>
      <w:pPr>
        <w:numPr>
          <w:ilvl w:val="1"/>
          <w:numId w:val="21"/>
        </w:numPr>
        <w:ind w:left="1440"/>
        <w:jc w:val="left"/>
        <w:spacing w:after="0"/>
        <w:tabs>
          <w:tab w:val="clear" w:pos="1080" w:leader="none"/>
          <w:tab w:val="num" w:pos="1440" w:leader="none"/>
        </w:tabs>
      </w:pPr>
      <w:r>
        <w:rPr>
          <w:rFonts w:asciiTheme="minorHAnsi" w:hAnsiTheme="minorHAnsi" w:cstheme="minorHAnsi"/>
          <w:color w:val="000000" w:themeColor="text1"/>
          <w:sz w:val="22"/>
          <w:szCs w:val="22"/>
        </w:rPr>
        <w:t xml:space="preserve">Version </w:t>
      </w:r>
      <w:r>
        <w:rPr>
          <w:rFonts w:asciiTheme="minorHAnsi" w:hAnsiTheme="minorHAnsi" w:cstheme="minorHAnsi"/>
          <w:color w:val="000000" w:themeColor="text1"/>
          <w:sz w:val="22"/>
          <w:szCs w:val="22"/>
        </w:rPr>
        <w:t xml:space="preserve">2.13.</w:t>
      </w:r>
      <w:r>
        <w:rPr>
          <w:rFonts w:asciiTheme="minorHAnsi" w:hAnsiTheme="minorHAnsi" w:cstheme="minorHAnsi"/>
          <w:color w:val="000000" w:themeColor="text1"/>
          <w:sz w:val="22"/>
          <w:szCs w:val="22"/>
        </w:rPr>
        <w:t xml:space="preserve">6</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von VZG zum Test erwartet (bis im Juli 2023)</w:t>
      </w:r>
      <w:r>
        <w:rPr>
          <w:rFonts w:asciiTheme="minorHAnsi" w:hAnsiTheme="minorHAnsi" w:cstheme="minorHAnsi"/>
          <w:color w:val="000000" w:themeColor="text1"/>
          <w:sz w:val="22"/>
          <w:szCs w:val="22"/>
        </w:rPr>
        <w:t xml:space="preserve">:</w:t>
      </w:r>
      <w:r>
        <w:rPr>
          <w:rFonts w:asciiTheme="minorHAnsi" w:hAnsiTheme="minorHAnsi" w:cstheme="minorHAnsi"/>
          <w:color w:val="000000" w:themeColor="text1"/>
          <w:sz w:val="22"/>
          <w:szCs w:val="22"/>
        </w:rPr>
      </w:r>
      <w:r/>
    </w:p>
    <w:p>
      <w:pPr>
        <w:numPr>
          <w:ilvl w:val="2"/>
          <w:numId w:val="21"/>
        </w:numPr>
        <w:jc w:val="left"/>
        <w:spacing w:after="0"/>
      </w:pPr>
      <w:r>
        <w:rPr>
          <w:rFonts w:asciiTheme="minorHAnsi" w:hAnsiTheme="minorHAnsi" w:cstheme="minorHAnsi"/>
          <w:color w:val="000000" w:themeColor="text1"/>
          <w:sz w:val="22"/>
          <w:szCs w:val="22"/>
        </w:rPr>
        <w:t xml:space="preserve">LBS 2.13.4 enthielt K.O.-Kriterium im Bereich OUS und muss korrigiert werden </w:t>
      </w:r>
      <w:r>
        <w:rPr>
          <w:rFonts w:asciiTheme="minorHAnsi" w:hAnsiTheme="minorHAnsi" w:cstheme="minorHAnsi"/>
          <w:color w:val="000000" w:themeColor="text1"/>
          <w:sz w:val="22"/>
          <w:szCs w:val="22"/>
        </w:rPr>
      </w:r>
      <w:r/>
    </w:p>
    <w:p>
      <w:pPr>
        <w:numPr>
          <w:ilvl w:val="2"/>
          <w:numId w:val="21"/>
        </w:numPr>
        <w:jc w:val="left"/>
        <w:spacing w:after="0"/>
      </w:pPr>
      <w:r>
        <w:rPr>
          <w:rFonts w:asciiTheme="minorHAnsi" w:hAnsiTheme="minorHAnsi" w:cstheme="minorHAnsi"/>
          <w:color w:val="000000" w:themeColor="text1"/>
          <w:sz w:val="22"/>
          <w:szCs w:val="22"/>
        </w:rPr>
        <w:t xml:space="preserve">Moderne Verschlüsselung des Benutz</w:t>
      </w:r>
      <w:r>
        <w:rPr>
          <w:rFonts w:asciiTheme="minorHAnsi" w:hAnsiTheme="minorHAnsi" w:cstheme="minorHAnsi"/>
          <w:color w:val="000000" w:themeColor="text1"/>
          <w:sz w:val="22"/>
          <w:szCs w:val="22"/>
        </w:rPr>
        <w:t xml:space="preserve">ungs</w:t>
      </w:r>
      <w:r>
        <w:rPr>
          <w:rFonts w:asciiTheme="minorHAnsi" w:hAnsiTheme="minorHAnsi" w:cstheme="minorHAnsi"/>
          <w:color w:val="000000" w:themeColor="text1"/>
          <w:sz w:val="22"/>
          <w:szCs w:val="22"/>
        </w:rPr>
        <w:t xml:space="preserve">passworts (</w:t>
      </w:r>
      <w:r>
        <w:rPr>
          <w:rFonts w:asciiTheme="minorHAnsi" w:hAnsiTheme="minorHAnsi" w:cstheme="minorHAnsi"/>
          <w:color w:val="000000" w:themeColor="text1"/>
          <w:sz w:val="22"/>
          <w:szCs w:val="22"/>
        </w:rPr>
        <w:t xml:space="preserve">bcrypt</w:t>
      </w:r>
      <w:r>
        <w:rPr>
          <w:rFonts w:asciiTheme="minorHAnsi" w:hAnsiTheme="minorHAnsi" w:cstheme="minorHAnsi"/>
          <w:color w:val="000000" w:themeColor="text1"/>
          <w:sz w:val="22"/>
          <w:szCs w:val="22"/>
        </w:rPr>
        <w:t xml:space="preserve">)</w:t>
      </w:r>
      <w:r>
        <w:rPr>
          <w:rFonts w:asciiTheme="minorHAnsi" w:hAnsiTheme="minorHAnsi" w:cstheme="minorHAnsi"/>
          <w:color w:val="000000" w:themeColor="text1"/>
          <w:sz w:val="22"/>
          <w:szCs w:val="22"/>
        </w:rPr>
      </w:r>
      <w:r/>
    </w:p>
    <w:p>
      <w:pPr>
        <w:numPr>
          <w:ilvl w:val="2"/>
          <w:numId w:val="21"/>
        </w:numPr>
        <w:jc w:val="left"/>
        <w:spacing w:after="0"/>
      </w:pPr>
      <w:r>
        <w:rPr>
          <w:rFonts w:asciiTheme="minorHAnsi" w:hAnsiTheme="minorHAnsi" w:cstheme="minorHAnsi"/>
          <w:color w:val="000000" w:themeColor="text1"/>
          <w:sz w:val="22"/>
          <w:szCs w:val="22"/>
        </w:rPr>
        <w:t xml:space="preserve">Externe Authentifizierung an L</w:t>
      </w:r>
      <w:r>
        <w:rPr>
          <w:rFonts w:asciiTheme="minorHAnsi" w:hAnsiTheme="minorHAnsi" w:cstheme="minorHAnsi"/>
          <w:color w:val="000000" w:themeColor="text1"/>
          <w:sz w:val="22"/>
          <w:szCs w:val="22"/>
        </w:rPr>
        <w:t xml:space="preserve">OAN</w:t>
      </w:r>
      <w:r>
        <w:rPr>
          <w:rFonts w:asciiTheme="minorHAnsi" w:hAnsiTheme="minorHAnsi" w:cstheme="minorHAnsi"/>
          <w:color w:val="000000" w:themeColor="text1"/>
          <w:sz w:val="22"/>
          <w:szCs w:val="22"/>
        </w:rPr>
        <w:t xml:space="preserve">4 / OUS4</w:t>
      </w:r>
      <w:r>
        <w:rPr>
          <w:rFonts w:asciiTheme="minorHAnsi" w:hAnsiTheme="minorHAnsi" w:cstheme="minorHAnsi"/>
          <w:color w:val="000000" w:themeColor="text1"/>
          <w:sz w:val="22"/>
          <w:szCs w:val="22"/>
        </w:rPr>
      </w:r>
      <w:r/>
    </w:p>
    <w:p>
      <w:pPr>
        <w:numPr>
          <w:ilvl w:val="2"/>
          <w:numId w:val="21"/>
        </w:numPr>
        <w:jc w:val="left"/>
        <w:spacing w:after="0"/>
      </w:pPr>
      <w:r>
        <w:rPr>
          <w:rFonts w:asciiTheme="minorHAnsi" w:hAnsiTheme="minorHAnsi" w:cstheme="minorHAnsi"/>
          <w:color w:val="000000" w:themeColor="text1"/>
          <w:sz w:val="22"/>
          <w:szCs w:val="22"/>
        </w:rPr>
        <w:t xml:space="preserve">Vers</w:t>
      </w:r>
      <w:r>
        <w:rPr>
          <w:rFonts w:asciiTheme="minorHAnsi" w:hAnsiTheme="minorHAnsi" w:cstheme="minorHAnsi"/>
          <w:color w:val="000000" w:themeColor="text1"/>
          <w:sz w:val="22"/>
          <w:szCs w:val="22"/>
        </w:rPr>
        <w:t xml:space="preserve">ion</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2.14 speziell für RFID-Anbindung im Test</w:t>
      </w:r>
      <w:r>
        <w:rPr>
          <w:rFonts w:asciiTheme="minorHAnsi" w:hAnsiTheme="minorHAnsi" w:cstheme="minorHAnsi"/>
          <w:color w:val="000000" w:themeColor="text1"/>
          <w:sz w:val="22"/>
          <w:szCs w:val="22"/>
        </w:rPr>
      </w:r>
      <w:r/>
    </w:p>
    <w:p>
      <w:pPr>
        <w:numPr>
          <w:ilvl w:val="0"/>
          <w:numId w:val="21"/>
        </w:numPr>
        <w:ind w:left="720"/>
        <w:jc w:val="left"/>
        <w:spacing w:after="0"/>
        <w:tabs>
          <w:tab w:val="clear" w:pos="360" w:leader="none"/>
          <w:tab w:val="num" w:pos="720" w:leader="none"/>
        </w:tabs>
      </w:pPr>
      <w:r>
        <w:rPr>
          <w:rFonts w:asciiTheme="minorHAnsi" w:hAnsiTheme="minorHAnsi" w:cstheme="minorHAnsi"/>
          <w:color w:val="000000" w:themeColor="text1"/>
          <w:sz w:val="22"/>
          <w:szCs w:val="22"/>
        </w:rPr>
        <w:t xml:space="preserve">OPAC-Version</w:t>
      </w:r>
      <w:r>
        <w:rPr>
          <w:rFonts w:asciiTheme="minorHAnsi" w:hAnsiTheme="minorHAnsi" w:cstheme="minorHAnsi"/>
          <w:color w:val="000000" w:themeColor="text1"/>
          <w:sz w:val="22"/>
          <w:szCs w:val="22"/>
        </w:rPr>
        <w:t xml:space="preserve">en:</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r>
      <w:r/>
    </w:p>
    <w:p>
      <w:pPr>
        <w:numPr>
          <w:ilvl w:val="1"/>
          <w:numId w:val="21"/>
        </w:numPr>
        <w:ind w:left="1440"/>
        <w:jc w:val="left"/>
        <w:spacing w:after="0"/>
        <w:tabs>
          <w:tab w:val="clear" w:pos="1080" w:leader="none"/>
          <w:tab w:val="num" w:pos="1440" w:leader="none"/>
        </w:tabs>
      </w:pPr>
      <w:r>
        <w:rPr>
          <w:rFonts w:asciiTheme="minorHAnsi" w:hAnsiTheme="minorHAnsi" w:cstheme="minorHAnsi"/>
          <w:color w:val="000000" w:themeColor="text1"/>
          <w:sz w:val="22"/>
          <w:szCs w:val="22"/>
        </w:rPr>
        <w:t xml:space="preserve">Version </w:t>
      </w:r>
      <w:r>
        <w:rPr>
          <w:rFonts w:asciiTheme="minorHAnsi" w:hAnsiTheme="minorHAnsi" w:cstheme="minorHAnsi"/>
          <w:color w:val="000000" w:themeColor="text1"/>
          <w:sz w:val="22"/>
          <w:szCs w:val="22"/>
        </w:rPr>
        <w:t xml:space="preserve">2.13.-vzg4 wird aktuell verteilt (nur Linux): </w:t>
      </w:r>
      <w:r>
        <w:rPr>
          <w:rFonts w:asciiTheme="minorHAnsi" w:hAnsiTheme="minorHAnsi" w:cstheme="minorHAnsi"/>
          <w:color w:val="000000" w:themeColor="text1"/>
          <w:sz w:val="22"/>
          <w:szCs w:val="22"/>
        </w:rPr>
      </w:r>
      <w:r/>
    </w:p>
    <w:p>
      <w:pPr>
        <w:numPr>
          <w:ilvl w:val="2"/>
          <w:numId w:val="21"/>
        </w:numPr>
        <w:ind w:left="2160"/>
        <w:jc w:val="left"/>
        <w:spacing w:after="0"/>
        <w:tabs>
          <w:tab w:val="clear" w:pos="1800" w:leader="none"/>
          <w:tab w:val="num" w:pos="2160" w:leader="none"/>
        </w:tabs>
      </w:pPr>
      <w:r>
        <w:rPr>
          <w:rFonts w:asciiTheme="minorHAnsi" w:hAnsiTheme="minorHAnsi" w:cstheme="minorHAnsi"/>
          <w:color w:val="000000" w:themeColor="text1"/>
          <w:sz w:val="22"/>
          <w:szCs w:val="22"/>
        </w:rPr>
        <w:t xml:space="preserve">Anpassung der Schriftart für die Anzeige der Originalschrift</w:t>
      </w:r>
      <w:r>
        <w:rPr>
          <w:rFonts w:asciiTheme="minorHAnsi" w:hAnsiTheme="minorHAnsi" w:cstheme="minorHAnsi"/>
          <w:color w:val="000000" w:themeColor="text1"/>
          <w:sz w:val="22"/>
          <w:szCs w:val="22"/>
        </w:rPr>
      </w:r>
      <w:r/>
    </w:p>
    <w:p>
      <w:pPr>
        <w:numPr>
          <w:ilvl w:val="2"/>
          <w:numId w:val="21"/>
        </w:numPr>
        <w:ind w:left="2160"/>
        <w:jc w:val="left"/>
        <w:spacing w:after="0"/>
        <w:tabs>
          <w:tab w:val="clear" w:pos="1800" w:leader="none"/>
          <w:tab w:val="num" w:pos="2160" w:leader="none"/>
        </w:tabs>
      </w:pPr>
      <w:r>
        <w:rPr>
          <w:rFonts w:asciiTheme="minorHAnsi" w:hAnsiTheme="minorHAnsi" w:cstheme="minorHAnsi"/>
          <w:color w:val="000000" w:themeColor="text1"/>
          <w:sz w:val="22"/>
          <w:szCs w:val="22"/>
        </w:rPr>
        <w:t xml:space="preserve">neue LOAN4-Verfügbarkeitsanzeige</w:t>
      </w:r>
      <w:r>
        <w:rPr>
          <w:rFonts w:asciiTheme="minorHAnsi" w:hAnsiTheme="minorHAnsi" w:cstheme="minorHAnsi"/>
          <w:color w:val="000000" w:themeColor="text1"/>
          <w:sz w:val="22"/>
          <w:szCs w:val="22"/>
        </w:rPr>
      </w:r>
      <w:r/>
    </w:p>
    <w:p>
      <w:pPr>
        <w:numPr>
          <w:ilvl w:val="1"/>
          <w:numId w:val="21"/>
        </w:numPr>
        <w:ind w:left="1440"/>
        <w:jc w:val="left"/>
        <w:spacing w:after="0"/>
        <w:tabs>
          <w:tab w:val="clear" w:pos="1080" w:leader="none"/>
          <w:tab w:val="num" w:pos="1440" w:leader="none"/>
        </w:tabs>
      </w:pPr>
      <w:r>
        <w:rPr>
          <w:rFonts w:asciiTheme="minorHAnsi" w:hAnsiTheme="minorHAnsi" w:cstheme="minorHAnsi"/>
          <w:color w:val="000000" w:themeColor="text1"/>
          <w:sz w:val="22"/>
          <w:szCs w:val="22"/>
        </w:rPr>
        <w:t xml:space="preserve">Version 8.4 </w:t>
      </w:r>
      <w:r>
        <w:rPr>
          <w:rFonts w:asciiTheme="minorHAnsi" w:hAnsiTheme="minorHAnsi" w:cstheme="minorHAnsi"/>
          <w:color w:val="000000" w:themeColor="text1"/>
          <w:sz w:val="22"/>
          <w:szCs w:val="22"/>
        </w:rPr>
        <w:t xml:space="preserve">für LBS4 2.</w:t>
      </w:r>
      <w:r>
        <w:rPr>
          <w:rFonts w:asciiTheme="minorHAnsi" w:hAnsiTheme="minorHAnsi" w:cstheme="minorHAnsi"/>
          <w:color w:val="000000" w:themeColor="text1"/>
          <w:sz w:val="22"/>
          <w:szCs w:val="22"/>
        </w:rPr>
        <w:t xml:space="preserve">14</w:t>
      </w:r>
      <w:r>
        <w:rPr>
          <w:rFonts w:asciiTheme="minorHAnsi" w:hAnsiTheme="minorHAnsi" w:cstheme="minorHAnsi"/>
          <w:color w:val="000000" w:themeColor="text1"/>
          <w:sz w:val="22"/>
          <w:szCs w:val="22"/>
        </w:rPr>
        <w:t xml:space="preserve">.X </w:t>
      </w:r>
      <w:r>
        <w:rPr>
          <w:rFonts w:asciiTheme="minorHAnsi" w:hAnsiTheme="minorHAnsi" w:cstheme="minorHAnsi"/>
          <w:color w:val="000000" w:themeColor="text1"/>
          <w:sz w:val="22"/>
          <w:szCs w:val="22"/>
        </w:rPr>
        <w:t xml:space="preserve">ebenfalls in Vorbereitung</w:t>
      </w:r>
      <w:r>
        <w:rPr>
          <w:rFonts w:asciiTheme="minorHAnsi" w:hAnsiTheme="minorHAnsi" w:cstheme="minorHAnsi"/>
          <w:color w:val="000000" w:themeColor="text1"/>
          <w:sz w:val="22"/>
          <w:szCs w:val="22"/>
        </w:rPr>
      </w:r>
      <w:r/>
    </w:p>
    <w:p>
      <w:pPr>
        <w:pStyle w:val="891"/>
        <w:ind w:left="360"/>
        <w:jc w:val="left"/>
        <w:spacing w:before="0" w:beforeAutospacing="0" w:after="120" w:afterAutospacing="0"/>
        <w:shd w:val="clear" w:color="auto" w:fill="ffffff"/>
        <w:tabs>
          <w:tab w:val="left" w:pos="1440" w:leader="none"/>
        </w:tabs>
      </w:pPr>
      <w:r>
        <w:rPr>
          <w:rFonts w:asciiTheme="minorHAnsi" w:hAnsiTheme="minorHAnsi" w:cstheme="minorHAnsi"/>
          <w:b/>
          <w:color w:val="000000" w:themeColor="text1"/>
          <w:sz w:val="22"/>
          <w:szCs w:val="22"/>
        </w:rPr>
      </w:r>
      <w:r>
        <w:rPr>
          <w:rFonts w:asciiTheme="minorHAnsi" w:hAnsiTheme="minorHAnsi" w:cstheme="minorHAnsi"/>
          <w:b/>
          <w:color w:val="000000" w:themeColor="text1"/>
          <w:sz w:val="22"/>
          <w:szCs w:val="22"/>
        </w:rPr>
      </w:r>
      <w:r/>
    </w:p>
    <w:p>
      <w:pPr>
        <w:pStyle w:val="891"/>
        <w:jc w:val="left"/>
        <w:spacing w:before="0" w:beforeAutospacing="0" w:after="120" w:afterAutospacing="0"/>
        <w:shd w:val="clear" w:color="auto" w:fill="ffffff"/>
        <w:tabs>
          <w:tab w:val="left" w:pos="1440" w:leader="none"/>
        </w:tabs>
      </w:pPr>
      <w:r>
        <w:rPr>
          <w:rFonts w:asciiTheme="minorHAnsi" w:hAnsiTheme="minorHAnsi" w:cstheme="minorHAnsi"/>
          <w:b/>
          <w:color w:val="000000" w:themeColor="text1"/>
          <w:sz w:val="22"/>
          <w:szCs w:val="22"/>
        </w:rPr>
        <w:t xml:space="preserve">FOLIO</w:t>
      </w:r>
      <w:r>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r>
      <w:r/>
    </w:p>
    <w:p>
      <w:pPr>
        <w:pStyle w:val="891"/>
        <w:jc w:val="left"/>
        <w:spacing w:before="0" w:beforeAutospacing="0" w:after="120" w:afterAutospacing="0"/>
        <w:shd w:val="clear" w:color="auto" w:fill="ffffff"/>
        <w:tabs>
          <w:tab w:val="left" w:pos="1440" w:leader="none"/>
        </w:tabs>
      </w:pPr>
      <w:r>
        <w:rPr>
          <w:rFonts w:asciiTheme="minorHAnsi" w:hAnsiTheme="minorHAnsi" w:cstheme="minorHAnsi"/>
          <w:b/>
          <w:color w:val="000000" w:themeColor="text1"/>
          <w:sz w:val="22"/>
          <w:szCs w:val="22"/>
        </w:rPr>
        <w:t xml:space="preserve">Allgemein</w:t>
      </w:r>
      <w:r>
        <w:rPr>
          <w:rFonts w:asciiTheme="minorHAnsi" w:hAnsiTheme="minorHAnsi" w:cstheme="minorHAnsi"/>
          <w:b/>
          <w:color w:val="000000" w:themeColor="text1"/>
          <w:sz w:val="22"/>
          <w:szCs w:val="22"/>
        </w:rPr>
        <w:t xml:space="preserve">e</w:t>
      </w:r>
      <w:r>
        <w:rPr>
          <w:rFonts w:asciiTheme="minorHAnsi" w:hAnsiTheme="minorHAnsi" w:cstheme="minorHAnsi"/>
          <w:b/>
          <w:color w:val="000000" w:themeColor="text1"/>
          <w:sz w:val="22"/>
          <w:szCs w:val="22"/>
        </w:rPr>
        <w:t xml:space="preserve">s</w:t>
      </w:r>
      <w:r>
        <w:rPr>
          <w:rFonts w:asciiTheme="minorHAnsi" w:hAnsiTheme="minorHAnsi" w:cstheme="minorHAnsi"/>
          <w:b/>
          <w:color w:val="000000" w:themeColor="text1"/>
          <w:sz w:val="22"/>
          <w:szCs w:val="22"/>
        </w:rPr>
      </w:r>
      <w:r/>
    </w:p>
    <w:p>
      <w:pPr>
        <w:pStyle w:val="734"/>
        <w:numPr>
          <w:ilvl w:val="0"/>
          <w:numId w:val="17"/>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VZG-Jira-Datenbank w</w:t>
      </w:r>
      <w:r>
        <w:rPr>
          <w:rFonts w:asciiTheme="minorHAnsi" w:hAnsiTheme="minorHAnsi" w:cstheme="minorHAnsi"/>
          <w:color w:val="000000" w:themeColor="text1"/>
          <w:sz w:val="22"/>
          <w:szCs w:val="22"/>
        </w:rPr>
        <w:t xml:space="preserve">ird bald </w:t>
      </w:r>
      <w:r>
        <w:rPr>
          <w:rFonts w:asciiTheme="minorHAnsi" w:hAnsiTheme="minorHAnsi" w:cstheme="minorHAnsi"/>
          <w:color w:val="000000" w:themeColor="text1"/>
          <w:sz w:val="22"/>
          <w:szCs w:val="22"/>
        </w:rPr>
        <w:t xml:space="preserve">für GBV-FOLIO-Institutionen geöffnet (analog LBS4)</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r>
      <w:r/>
    </w:p>
    <w:p>
      <w:pPr>
        <w:pStyle w:val="734"/>
        <w:numPr>
          <w:ilvl w:val="0"/>
          <w:numId w:val="17"/>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Alle Zugangskennungen „</w:t>
      </w:r>
      <w:r>
        <w:rPr>
          <w:rFonts w:asciiTheme="minorHAnsi" w:hAnsiTheme="minorHAnsi" w:cstheme="minorHAnsi"/>
          <w:color w:val="000000" w:themeColor="text1"/>
          <w:sz w:val="22"/>
          <w:szCs w:val="22"/>
        </w:rPr>
        <w:t xml:space="preserve">Confluence</w:t>
      </w:r>
      <w:r>
        <w:rPr>
          <w:rFonts w:asciiTheme="minorHAnsi" w:hAnsiTheme="minorHAnsi" w:cstheme="minorHAnsi"/>
          <w:color w:val="000000" w:themeColor="text1"/>
          <w:sz w:val="22"/>
          <w:szCs w:val="22"/>
        </w:rPr>
        <w:t xml:space="preserve">/Jira“ sind institutions- und gremiengebunden erstellt und verteilt, Individualkennungen nur noch im Bedarfsfall (wurden gelöscht)</w:t>
      </w:r>
      <w:r>
        <w:rPr>
          <w:rFonts w:asciiTheme="minorHAnsi" w:hAnsiTheme="minorHAnsi" w:cstheme="minorHAnsi"/>
          <w:color w:val="000000" w:themeColor="text1"/>
          <w:sz w:val="22"/>
          <w:szCs w:val="22"/>
        </w:rPr>
      </w:r>
      <w:r/>
    </w:p>
    <w:p>
      <w:pPr>
        <w:pStyle w:val="734"/>
        <w:numPr>
          <w:ilvl w:val="0"/>
          <w:numId w:val="17"/>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Austausch-Mailingliste „</w:t>
      </w:r>
      <w:hyperlink r:id="rId9" w:tooltip="mailto:foliogbv-austausch@lists.gbv.de" w:history="1">
        <w:r>
          <w:rPr>
            <w:rStyle w:val="874"/>
            <w:rFonts w:eastAsia="Arial"/>
            <w:sz w:val="22"/>
            <w:szCs w:val="22"/>
          </w:rPr>
          <w:t xml:space="preserve">foliogbv-austausch@lists.gbv.de</w:t>
        </w:r>
      </w:hyperlink>
      <w:r>
        <w:rPr>
          <w:rStyle w:val="874"/>
          <w:rFonts w:eastAsia="Arial"/>
          <w:sz w:val="22"/>
          <w:szCs w:val="22"/>
        </w:rPr>
        <w:t xml:space="preserve">“</w:t>
      </w:r>
      <w:r>
        <w:rPr>
          <w:rFonts w:asciiTheme="minorHAnsi" w:hAnsiTheme="minorHAnsi" w:cstheme="minorHAnsi"/>
          <w:color w:val="000000" w:themeColor="text1"/>
          <w:sz w:val="22"/>
          <w:szCs w:val="22"/>
        </w:rPr>
        <w:t xml:space="preserve"> w</w:t>
      </w:r>
      <w:r>
        <w:rPr>
          <w:rFonts w:asciiTheme="minorHAnsi" w:hAnsiTheme="minorHAnsi" w:cstheme="minorHAnsi"/>
          <w:color w:val="000000" w:themeColor="text1"/>
          <w:sz w:val="22"/>
          <w:szCs w:val="22"/>
        </w:rPr>
        <w:t xml:space="preserve">urde eingerichtet</w:t>
      </w:r>
      <w:r>
        <w:rPr>
          <w:rFonts w:asciiTheme="minorHAnsi" w:hAnsiTheme="minorHAnsi" w:cstheme="minorHAnsi"/>
          <w:color w:val="000000" w:themeColor="text1"/>
          <w:sz w:val="22"/>
          <w:szCs w:val="22"/>
        </w:rPr>
        <w:t xml:space="preserve"> (für FOLIO-anwendende Institutionen)</w:t>
      </w:r>
      <w:r>
        <w:rPr>
          <w:rFonts w:asciiTheme="minorHAnsi" w:hAnsiTheme="minorHAnsi" w:cstheme="minorHAnsi"/>
          <w:color w:val="000000" w:themeColor="text1"/>
          <w:sz w:val="22"/>
          <w:szCs w:val="22"/>
        </w:rPr>
      </w:r>
      <w:r/>
    </w:p>
    <w:p>
      <w:pPr>
        <w:pStyle w:val="891"/>
        <w:jc w:val="left"/>
        <w:spacing w:before="0" w:beforeAutospacing="0" w:after="120" w:afterAutospacing="0"/>
        <w:shd w:val="clear" w:color="auto" w:fill="ffffff"/>
        <w:tabs>
          <w:tab w:val="left" w:pos="1440" w:leader="none"/>
        </w:tabs>
      </w:pPr>
      <w:r>
        <w:rPr>
          <w:rFonts w:asciiTheme="minorHAnsi" w:hAnsiTheme="minorHAnsi" w:cstheme="minorHAnsi"/>
          <w:b/>
          <w:color w:val="000000" w:themeColor="text1"/>
          <w:sz w:val="22"/>
          <w:szCs w:val="22"/>
        </w:rPr>
        <w:t xml:space="preserve">FOLIO-</w:t>
      </w:r>
      <w:r>
        <w:rPr>
          <w:rFonts w:asciiTheme="minorHAnsi" w:hAnsiTheme="minorHAnsi" w:cstheme="minorHAnsi"/>
          <w:b/>
          <w:color w:val="000000" w:themeColor="text1"/>
          <w:sz w:val="22"/>
          <w:szCs w:val="22"/>
        </w:rPr>
        <w:t xml:space="preserve">I</w:t>
      </w:r>
      <w:r>
        <w:rPr>
          <w:rFonts w:asciiTheme="minorHAnsi" w:hAnsiTheme="minorHAnsi" w:cstheme="minorHAnsi"/>
          <w:b/>
          <w:color w:val="000000" w:themeColor="text1"/>
          <w:sz w:val="22"/>
          <w:szCs w:val="22"/>
        </w:rPr>
        <w:t xml:space="preserve">mplementierung </w:t>
      </w:r>
      <w:r>
        <w:rPr>
          <w:rFonts w:asciiTheme="minorHAnsi" w:hAnsiTheme="minorHAnsi" w:cstheme="minorHAnsi"/>
          <w:b/>
          <w:color w:val="000000" w:themeColor="text1"/>
          <w:sz w:val="22"/>
          <w:szCs w:val="22"/>
        </w:rPr>
      </w:r>
      <w:r/>
    </w:p>
    <w:p>
      <w:pPr>
        <w:pStyle w:val="891"/>
        <w:numPr>
          <w:ilvl w:val="0"/>
          <w:numId w:val="18"/>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ERM: </w:t>
      </w:r>
      <w:r>
        <w:rPr>
          <w:rFonts w:asciiTheme="minorHAnsi" w:hAnsiTheme="minorHAnsi" w:cstheme="minorHAnsi"/>
          <w:color w:val="000000" w:themeColor="text1"/>
          <w:sz w:val="22"/>
          <w:szCs w:val="22"/>
        </w:rPr>
        <w:t xml:space="preserve">Kickoff UB, FH Erfurt</w:t>
      </w:r>
      <w:r>
        <w:rPr>
          <w:rFonts w:asciiTheme="minorHAnsi" w:hAnsiTheme="minorHAnsi" w:cstheme="minorHAnsi"/>
          <w:color w:val="000000" w:themeColor="text1"/>
          <w:sz w:val="22"/>
          <w:szCs w:val="22"/>
        </w:rPr>
        <w:t xml:space="preserve">, F</w:t>
      </w:r>
      <w:r>
        <w:rPr>
          <w:rFonts w:asciiTheme="minorHAnsi" w:hAnsiTheme="minorHAnsi" w:cstheme="minorHAnsi"/>
          <w:color w:val="000000" w:themeColor="text1"/>
          <w:sz w:val="22"/>
          <w:szCs w:val="22"/>
        </w:rPr>
        <w:t xml:space="preserve">H Nordhausen </w:t>
      </w:r>
      <w:r>
        <w:rPr>
          <w:rFonts w:asciiTheme="minorHAnsi" w:hAnsiTheme="minorHAnsi" w:cstheme="minorHAnsi"/>
          <w:color w:val="000000" w:themeColor="text1"/>
          <w:sz w:val="22"/>
          <w:szCs w:val="22"/>
        </w:rPr>
        <w:t xml:space="preserve">und </w:t>
      </w:r>
      <w:r>
        <w:rPr>
          <w:rFonts w:asciiTheme="minorHAnsi" w:hAnsiTheme="minorHAnsi" w:cstheme="minorHAnsi"/>
          <w:color w:val="000000" w:themeColor="text1"/>
          <w:sz w:val="22"/>
          <w:szCs w:val="22"/>
        </w:rPr>
        <w:t xml:space="preserve">TIB Hannover </w:t>
      </w:r>
      <w:r>
        <w:rPr>
          <w:rFonts w:asciiTheme="minorHAnsi" w:hAnsiTheme="minorHAnsi" w:cstheme="minorHAnsi"/>
          <w:color w:val="000000" w:themeColor="text1"/>
          <w:sz w:val="22"/>
          <w:szCs w:val="22"/>
        </w:rPr>
        <w:t xml:space="preserve">erfolgt</w:t>
      </w:r>
      <w:r>
        <w:rPr>
          <w:rFonts w:asciiTheme="minorHAnsi" w:hAnsiTheme="minorHAnsi" w:cstheme="minorHAnsi"/>
          <w:color w:val="000000" w:themeColor="text1"/>
          <w:sz w:val="22"/>
          <w:szCs w:val="22"/>
        </w:rPr>
      </w:r>
      <w:r/>
    </w:p>
    <w:p>
      <w:pPr>
        <w:pStyle w:val="891"/>
        <w:numPr>
          <w:ilvl w:val="0"/>
          <w:numId w:val="18"/>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Weitere ERM-Implemen</w:t>
      </w:r>
      <w:r>
        <w:rPr>
          <w:rFonts w:asciiTheme="minorHAnsi" w:hAnsiTheme="minorHAnsi" w:cstheme="minorHAnsi"/>
          <w:color w:val="000000" w:themeColor="text1"/>
          <w:sz w:val="22"/>
          <w:szCs w:val="22"/>
        </w:rPr>
        <w:t xml:space="preserve">tierungen werden zunächst zugunsten der Vorarbeiten ACQ-Einführung ausgesetzt. Alle laufenden Implementierungen werden aber beendet. Damit sind genügend und relevante Institutionen live, um den Betrieb robust zu testen und die nächsten Schritte anzugehen. </w:t>
      </w:r>
      <w:r>
        <w:rPr>
          <w:rFonts w:asciiTheme="minorHAnsi" w:hAnsiTheme="minorHAnsi" w:cstheme="minorHAnsi"/>
          <w:color w:val="000000" w:themeColor="text1"/>
          <w:sz w:val="22"/>
          <w:szCs w:val="22"/>
        </w:rPr>
      </w:r>
      <w:r/>
    </w:p>
    <w:p>
      <w:pPr>
        <w:pStyle w:val="891"/>
        <w:numPr>
          <w:ilvl w:val="0"/>
          <w:numId w:val="18"/>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Vollimplementierung</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UB </w:t>
      </w:r>
      <w:r>
        <w:rPr>
          <w:rFonts w:asciiTheme="minorHAnsi" w:hAnsiTheme="minorHAnsi" w:cstheme="minorHAnsi"/>
          <w:color w:val="000000" w:themeColor="text1"/>
          <w:sz w:val="22"/>
          <w:szCs w:val="22"/>
        </w:rPr>
        <w:t xml:space="preserve">Weimar: </w:t>
      </w:r>
      <w:r>
        <w:rPr>
          <w:rFonts w:asciiTheme="minorHAnsi" w:hAnsiTheme="minorHAnsi" w:cstheme="minorHAnsi"/>
          <w:color w:val="000000" w:themeColor="text1"/>
          <w:sz w:val="22"/>
          <w:szCs w:val="22"/>
        </w:rPr>
        <w:t xml:space="preserve">Schulungen laufen</w:t>
      </w:r>
      <w:r>
        <w:rPr>
          <w:rFonts w:asciiTheme="minorHAnsi" w:hAnsiTheme="minorHAnsi" w:cstheme="minorHAnsi"/>
          <w:color w:val="000000" w:themeColor="text1"/>
          <w:sz w:val="22"/>
          <w:szCs w:val="22"/>
        </w:rPr>
      </w:r>
      <w:r/>
    </w:p>
    <w:p>
      <w:pPr>
        <w:pStyle w:val="891"/>
        <w:ind w:left="360"/>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r>
      <w:r>
        <w:rPr>
          <w:rFonts w:asciiTheme="minorHAnsi" w:hAnsiTheme="minorHAnsi" w:cstheme="minorHAnsi"/>
          <w:color w:val="000000" w:themeColor="text1"/>
          <w:sz w:val="22"/>
          <w:szCs w:val="22"/>
        </w:rPr>
      </w:r>
      <w:r/>
    </w:p>
    <w:p>
      <w:pPr>
        <w:pStyle w:val="891"/>
        <w:jc w:val="left"/>
        <w:spacing w:before="120" w:beforeAutospacing="0" w:after="0" w:afterAutospacing="0"/>
      </w:pPr>
      <w:r>
        <w:rPr>
          <w:rFonts w:asciiTheme="minorHAnsi" w:hAnsiTheme="minorHAnsi" w:cstheme="minorHAnsi"/>
          <w:b/>
          <w:color w:val="000000" w:themeColor="text1"/>
          <w:sz w:val="22"/>
          <w:szCs w:val="22"/>
        </w:rPr>
      </w:r>
      <w:r>
        <w:rPr>
          <w:rFonts w:asciiTheme="minorHAnsi" w:hAnsiTheme="minorHAnsi" w:cstheme="minorHAnsi"/>
          <w:b/>
          <w:color w:val="000000" w:themeColor="text1"/>
          <w:sz w:val="22"/>
          <w:szCs w:val="22"/>
        </w:rPr>
      </w:r>
      <w:r/>
    </w:p>
    <w:p>
      <w:pPr>
        <w:jc w:val="left"/>
        <w:spacing w:after="0"/>
      </w:pPr>
      <w:r>
        <w:rPr>
          <w:rFonts w:asciiTheme="minorHAnsi" w:hAnsiTheme="minorHAnsi" w:cstheme="minorHAnsi"/>
          <w:b/>
          <w:color w:val="000000" w:themeColor="text1"/>
          <w:sz w:val="22"/>
          <w:szCs w:val="22"/>
        </w:rPr>
        <w:br w:type="page" w:clear="all"/>
      </w:r>
      <w:r>
        <w:rPr>
          <w:rFonts w:asciiTheme="minorHAnsi" w:hAnsiTheme="minorHAnsi" w:cstheme="minorHAnsi"/>
          <w:b/>
          <w:color w:val="000000" w:themeColor="text1"/>
          <w:sz w:val="22"/>
          <w:szCs w:val="22"/>
        </w:rPr>
      </w:r>
      <w:r/>
    </w:p>
    <w:p>
      <w:pPr>
        <w:pStyle w:val="891"/>
        <w:jc w:val="left"/>
        <w:spacing w:before="0" w:beforeAutospacing="0" w:after="0" w:afterAutospacing="0"/>
        <w:shd w:val="clear" w:color="auto" w:fill="ffffff"/>
        <w:tabs>
          <w:tab w:val="left" w:pos="1440" w:leader="none"/>
        </w:tabs>
      </w:pPr>
      <w:r>
        <w:rPr>
          <w:rFonts w:asciiTheme="minorHAnsi" w:hAnsiTheme="minorHAnsi" w:cstheme="minorHAnsi"/>
          <w:b/>
          <w:color w:val="000000" w:themeColor="text1"/>
          <w:sz w:val="22"/>
          <w:szCs w:val="22"/>
        </w:rPr>
        <w:t xml:space="preserve">FOLIO-Entwicklung</w:t>
      </w:r>
      <w:r>
        <w:rPr>
          <w:rFonts w:asciiTheme="minorHAnsi" w:hAnsiTheme="minorHAnsi" w:cstheme="minorHAnsi"/>
          <w:b/>
          <w:color w:val="000000" w:themeColor="text1"/>
          <w:sz w:val="22"/>
          <w:szCs w:val="22"/>
        </w:rPr>
      </w:r>
      <w:r/>
    </w:p>
    <w:p>
      <w:pPr>
        <w:pStyle w:val="734"/>
        <w:numPr>
          <w:ilvl w:val="0"/>
          <w:numId w:val="19"/>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ERM Apps (VZG-Team + Knowledge Integration): </w:t>
      </w:r>
      <w:r>
        <w:rPr>
          <w:rFonts w:asciiTheme="minorHAnsi" w:hAnsiTheme="minorHAnsi" w:cstheme="minorHAnsi"/>
          <w:color w:val="000000" w:themeColor="text1"/>
          <w:sz w:val="22"/>
          <w:szCs w:val="22"/>
        </w:rPr>
      </w:r>
      <w:r/>
    </w:p>
    <w:p>
      <w:pPr>
        <w:pStyle w:val="734"/>
        <w:numPr>
          <w:ilvl w:val="1"/>
          <w:numId w:val="19"/>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Fokus auf </w:t>
      </w:r>
      <w:r>
        <w:rPr>
          <w:rFonts w:asciiTheme="minorHAnsi" w:hAnsiTheme="minorHAnsi" w:cstheme="minorHAnsi"/>
          <w:color w:val="000000" w:themeColor="text1"/>
          <w:sz w:val="22"/>
          <w:szCs w:val="22"/>
        </w:rPr>
        <w:t xml:space="preserve">Synchronisierung GOKB + FOLIO</w:t>
      </w:r>
      <w:r>
        <w:rPr>
          <w:rFonts w:asciiTheme="minorHAnsi" w:hAnsiTheme="minorHAnsi" w:cstheme="minorHAnsi"/>
          <w:color w:val="000000" w:themeColor="text1"/>
          <w:sz w:val="22"/>
          <w:szCs w:val="22"/>
        </w:rPr>
        <w:t xml:space="preserve">: viele Fehler behoben, einige noch offen</w:t>
      </w:r>
      <w:r>
        <w:rPr>
          <w:rFonts w:asciiTheme="minorHAnsi" w:hAnsiTheme="minorHAnsi" w:cstheme="minorHAnsi"/>
          <w:color w:val="000000" w:themeColor="text1"/>
          <w:sz w:val="22"/>
          <w:szCs w:val="22"/>
        </w:rPr>
      </w:r>
      <w:r/>
    </w:p>
    <w:p>
      <w:pPr>
        <w:pStyle w:val="734"/>
        <w:numPr>
          <w:ilvl w:val="1"/>
          <w:numId w:val="19"/>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Vorbereitung zur Einführung der </w:t>
      </w:r>
      <w:r>
        <w:rPr>
          <w:rFonts w:asciiTheme="minorHAnsi" w:hAnsiTheme="minorHAnsi" w:cstheme="minorHAnsi"/>
          <w:color w:val="000000" w:themeColor="text1"/>
          <w:sz w:val="22"/>
          <w:szCs w:val="22"/>
        </w:rPr>
        <w:t xml:space="preserve">eUsage</w:t>
      </w:r>
      <w:r>
        <w:rPr>
          <w:rFonts w:asciiTheme="minorHAnsi" w:hAnsiTheme="minorHAnsi" w:cstheme="minorHAnsi"/>
          <w:color w:val="000000" w:themeColor="text1"/>
          <w:sz w:val="22"/>
          <w:szCs w:val="22"/>
        </w:rPr>
        <w:t xml:space="preserve"> App im GBV</w:t>
      </w:r>
      <w:r>
        <w:rPr>
          <w:rFonts w:asciiTheme="minorHAnsi" w:hAnsiTheme="minorHAnsi" w:cstheme="minorHAnsi"/>
          <w:color w:val="000000" w:themeColor="text1"/>
          <w:sz w:val="22"/>
          <w:szCs w:val="22"/>
        </w:rPr>
      </w:r>
      <w:r/>
    </w:p>
    <w:p>
      <w:pPr>
        <w:pStyle w:val="734"/>
        <w:numPr>
          <w:ilvl w:val="0"/>
          <w:numId w:val="19"/>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CBS2FOLIO-Schnittstelle (VZG-Team + Index Data)</w:t>
      </w:r>
      <w:r>
        <w:rPr>
          <w:rFonts w:asciiTheme="minorHAnsi" w:hAnsiTheme="minorHAnsi" w:cstheme="minorHAnsi"/>
          <w:color w:val="000000" w:themeColor="text1"/>
          <w:sz w:val="22"/>
          <w:szCs w:val="22"/>
        </w:rPr>
      </w:r>
      <w:r/>
    </w:p>
    <w:p>
      <w:pPr>
        <w:pStyle w:val="734"/>
        <w:numPr>
          <w:ilvl w:val="1"/>
          <w:numId w:val="19"/>
        </w:numPr>
        <w:jc w:val="left"/>
        <w:spacing w:before="100" w:beforeAutospacing="1" w:after="100" w:afterAutospacing="1"/>
        <w:shd w:val="clear" w:color="auto" w:fill="ffffff"/>
      </w:pPr>
      <w:r>
        <w:rPr>
          <w:rFonts w:asciiTheme="minorHAnsi" w:hAnsiTheme="minorHAnsi" w:cstheme="minorHAnsi"/>
          <w:color w:val="000000" w:themeColor="text1"/>
          <w:sz w:val="22"/>
          <w:szCs w:val="22"/>
        </w:rPr>
        <w:t xml:space="preserve">Orchid</w:t>
      </w:r>
      <w:r>
        <w:rPr>
          <w:rFonts w:asciiTheme="minorHAnsi" w:hAnsiTheme="minorHAnsi" w:cstheme="minorHAnsi"/>
          <w:color w:val="000000" w:themeColor="text1"/>
          <w:sz w:val="22"/>
          <w:szCs w:val="22"/>
        </w:rPr>
        <w:t xml:space="preserve">-Release </w:t>
      </w:r>
      <w:r>
        <w:rPr>
          <w:rFonts w:asciiTheme="minorHAnsi" w:hAnsiTheme="minorHAnsi" w:cstheme="minorHAnsi"/>
          <w:color w:val="000000" w:themeColor="text1"/>
          <w:sz w:val="22"/>
          <w:szCs w:val="22"/>
        </w:rPr>
        <w:t xml:space="preserve">im Test - </w:t>
      </w:r>
      <w:r>
        <w:rPr>
          <w:rFonts w:asciiTheme="minorHAnsi" w:hAnsiTheme="minorHAnsi" w:cstheme="minorHAnsi"/>
          <w:color w:val="000000" w:themeColor="text1"/>
          <w:sz w:val="22"/>
          <w:szCs w:val="22"/>
        </w:rPr>
        <w:t xml:space="preserve">enthält nun </w:t>
      </w:r>
      <w:r>
        <w:rPr>
          <w:rFonts w:asciiTheme="minorHAnsi" w:hAnsiTheme="minorHAnsi" w:cstheme="minorHAnsi"/>
          <w:color w:val="000000" w:themeColor="text1"/>
          <w:sz w:val="22"/>
          <w:szCs w:val="22"/>
        </w:rPr>
        <w:t xml:space="preserve">u.a. „</w:t>
      </w:r>
      <w:r>
        <w:rPr>
          <w:rFonts w:asciiTheme="minorHAnsi" w:hAnsiTheme="minorHAnsi" w:cstheme="minorHAnsi"/>
          <w:color w:val="000000" w:themeColor="text1"/>
          <w:sz w:val="22"/>
          <w:szCs w:val="22"/>
        </w:rPr>
        <w:t xml:space="preserve">bound-with</w:t>
      </w:r>
      <w:r>
        <w:rPr>
          <w:rFonts w:asciiTheme="minorHAnsi" w:hAnsiTheme="minorHAnsi" w:cstheme="minorHAnsi"/>
          <w:color w:val="000000" w:themeColor="text1"/>
          <w:sz w:val="22"/>
          <w:szCs w:val="22"/>
        </w:rPr>
        <w:t xml:space="preserve">, Überschreibschutz, </w:t>
      </w:r>
      <w:r>
        <w:rPr>
          <w:rFonts w:asciiTheme="minorHAnsi" w:hAnsiTheme="minorHAnsi" w:cstheme="minorHAnsi"/>
          <w:color w:val="000000" w:themeColor="text1"/>
          <w:sz w:val="22"/>
          <w:szCs w:val="22"/>
        </w:rPr>
        <w:t xml:space="preserve">Logging</w:t>
      </w:r>
      <w:r>
        <w:rPr>
          <w:rFonts w:asciiTheme="minorHAnsi" w:hAnsiTheme="minorHAnsi" w:cstheme="minorHAnsi"/>
          <w:color w:val="000000" w:themeColor="text1"/>
          <w:sz w:val="22"/>
          <w:szCs w:val="22"/>
        </w:rPr>
        <w:t xml:space="preserve"> / Monitoring, Integration des </w:t>
      </w:r>
      <w:r>
        <w:rPr>
          <w:rFonts w:asciiTheme="minorHAnsi" w:hAnsiTheme="minorHAnsi" w:cstheme="minorHAnsi"/>
          <w:color w:val="000000" w:themeColor="text1"/>
          <w:sz w:val="22"/>
          <w:szCs w:val="22"/>
        </w:rPr>
        <w:t xml:space="preserve">Original-</w:t>
      </w:r>
      <w:r>
        <w:rPr>
          <w:rFonts w:asciiTheme="minorHAnsi" w:hAnsiTheme="minorHAnsi" w:cstheme="minorHAnsi"/>
          <w:color w:val="000000" w:themeColor="text1"/>
          <w:sz w:val="22"/>
          <w:szCs w:val="22"/>
        </w:rPr>
        <w:t xml:space="preserve">H</w:t>
      </w:r>
      <w:r>
        <w:rPr>
          <w:rFonts w:asciiTheme="minorHAnsi" w:hAnsiTheme="minorHAnsi" w:cstheme="minorHAnsi"/>
          <w:color w:val="000000" w:themeColor="text1"/>
          <w:sz w:val="22"/>
          <w:szCs w:val="22"/>
        </w:rPr>
        <w:t xml:space="preserve">arvesters</w:t>
      </w:r>
      <w:r>
        <w:rPr>
          <w:rFonts w:asciiTheme="minorHAnsi" w:hAnsiTheme="minorHAnsi" w:cstheme="minorHAnsi"/>
          <w:color w:val="000000" w:themeColor="text1"/>
          <w:sz w:val="22"/>
          <w:szCs w:val="22"/>
        </w:rPr>
        <w:t xml:space="preserve"> in FOLIO App</w:t>
      </w:r>
      <w:r>
        <w:rPr>
          <w:rFonts w:asciiTheme="minorHAnsi" w:hAnsiTheme="minorHAnsi" w:cstheme="minorHAnsi"/>
          <w:color w:val="000000" w:themeColor="text1"/>
          <w:sz w:val="22"/>
          <w:szCs w:val="22"/>
        </w:rPr>
      </w:r>
      <w:r/>
    </w:p>
    <w:p>
      <w:pPr>
        <w:pStyle w:val="891"/>
        <w:numPr>
          <w:ilvl w:val="0"/>
          <w:numId w:val="19"/>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SIP2-API: Austausch mit UB Mainz </w:t>
      </w:r>
      <w:r>
        <w:rPr>
          <w:rFonts w:asciiTheme="minorHAnsi" w:hAnsiTheme="minorHAnsi" w:cstheme="minorHAnsi"/>
          <w:color w:val="000000" w:themeColor="text1"/>
          <w:sz w:val="22"/>
          <w:szCs w:val="22"/>
        </w:rPr>
      </w:r>
      <w:r/>
    </w:p>
    <w:p>
      <w:pPr>
        <w:pStyle w:val="891"/>
        <w:numPr>
          <w:ilvl w:val="0"/>
          <w:numId w:val="19"/>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Beginn der Entwicklungsarbeiten „Mahngebühren“ durch </w:t>
      </w:r>
      <w:r>
        <w:rPr>
          <w:rFonts w:asciiTheme="minorHAnsi" w:hAnsiTheme="minorHAnsi" w:cstheme="minorHAnsi"/>
          <w:color w:val="000000" w:themeColor="text1"/>
          <w:sz w:val="22"/>
          <w:szCs w:val="22"/>
        </w:rPr>
        <w:t xml:space="preserve">Hebis</w:t>
      </w:r>
      <w:r>
        <w:rPr>
          <w:rFonts w:asciiTheme="minorHAnsi" w:hAnsiTheme="minorHAnsi" w:cstheme="minorHAnsi"/>
          <w:color w:val="000000" w:themeColor="text1"/>
          <w:sz w:val="22"/>
          <w:szCs w:val="22"/>
        </w:rPr>
        <w:t xml:space="preserve">-Verbund mit Index Data</w:t>
      </w:r>
      <w:r>
        <w:rPr>
          <w:rFonts w:asciiTheme="minorHAnsi" w:hAnsiTheme="minorHAnsi" w:cstheme="minorHAnsi"/>
          <w:color w:val="000000" w:themeColor="text1"/>
          <w:sz w:val="22"/>
          <w:szCs w:val="22"/>
        </w:rPr>
      </w:r>
      <w:r/>
    </w:p>
    <w:p>
      <w:pPr>
        <w:pStyle w:val="891"/>
        <w:numPr>
          <w:ilvl w:val="0"/>
          <w:numId w:val="19"/>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Beginn der Entwicklungsarbeiten „Nummerngenerator“ durch UB Leipzig und K-</w:t>
      </w:r>
      <w:r>
        <w:rPr>
          <w:rFonts w:asciiTheme="minorHAnsi" w:hAnsiTheme="minorHAnsi" w:cstheme="minorHAnsi"/>
          <w:color w:val="000000" w:themeColor="text1"/>
          <w:sz w:val="22"/>
          <w:szCs w:val="22"/>
        </w:rPr>
        <w:t xml:space="preserve">Int</w:t>
      </w:r>
      <w:r>
        <w:rPr>
          <w:rFonts w:asciiTheme="minorHAnsi" w:hAnsiTheme="minorHAnsi" w:cstheme="minorHAnsi"/>
          <w:color w:val="000000" w:themeColor="text1"/>
          <w:sz w:val="22"/>
          <w:szCs w:val="22"/>
        </w:rPr>
      </w:r>
      <w:r/>
    </w:p>
    <w:p>
      <w:pPr>
        <w:pStyle w:val="891"/>
        <w:jc w:val="left"/>
        <w:spacing w:before="0" w:beforeAutospacing="0" w:after="0" w:afterAutospacing="0"/>
        <w:shd w:val="clear" w:color="auto" w:fill="ffffff"/>
        <w:tabs>
          <w:tab w:val="left" w:pos="1440" w:leader="none"/>
        </w:tabs>
      </w:pPr>
      <w:r>
        <w:rPr>
          <w:rFonts w:asciiTheme="minorHAnsi" w:hAnsiTheme="minorHAnsi" w:cstheme="minorHAnsi"/>
          <w:b/>
          <w:color w:val="000000" w:themeColor="text1"/>
          <w:sz w:val="22"/>
          <w:szCs w:val="22"/>
        </w:rPr>
      </w:r>
      <w:r>
        <w:rPr>
          <w:rFonts w:asciiTheme="minorHAnsi" w:hAnsiTheme="minorHAnsi" w:cstheme="minorHAnsi"/>
          <w:b/>
          <w:color w:val="000000" w:themeColor="text1"/>
          <w:sz w:val="22"/>
          <w:szCs w:val="22"/>
        </w:rPr>
      </w:r>
      <w:r/>
    </w:p>
    <w:p>
      <w:pPr>
        <w:pStyle w:val="891"/>
        <w:jc w:val="left"/>
        <w:spacing w:before="0" w:beforeAutospacing="0" w:after="120" w:afterAutospacing="0"/>
        <w:shd w:val="clear" w:color="auto" w:fill="ffffff"/>
        <w:tabs>
          <w:tab w:val="left" w:pos="1440" w:leader="none"/>
          <w:tab w:val="left" w:pos="7229" w:leader="none"/>
        </w:tabs>
      </w:pPr>
      <w:r>
        <w:rPr>
          <w:rFonts w:asciiTheme="minorHAnsi" w:hAnsiTheme="minorHAnsi" w:cstheme="minorHAnsi"/>
          <w:b/>
          <w:color w:val="000000" w:themeColor="text1"/>
          <w:sz w:val="22"/>
          <w:szCs w:val="22"/>
        </w:rPr>
        <w:t xml:space="preserve">Releases und Gap-Analyse</w:t>
      </w:r>
      <w:r>
        <w:rPr>
          <w:rFonts w:asciiTheme="minorHAnsi" w:hAnsiTheme="minorHAnsi" w:cstheme="minorHAnsi"/>
          <w:b/>
          <w:color w:val="000000" w:themeColor="text1"/>
          <w:sz w:val="22"/>
          <w:szCs w:val="22"/>
        </w:rPr>
      </w:r>
      <w:r/>
    </w:p>
    <w:p>
      <w:pPr>
        <w:pStyle w:val="891"/>
        <w:numPr>
          <w:ilvl w:val="0"/>
          <w:numId w:val="20"/>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Release</w:t>
      </w:r>
      <w:r>
        <w:rPr>
          <w:rFonts w:asciiTheme="minorHAnsi" w:hAnsiTheme="minorHAnsi" w:cstheme="minorHAnsi"/>
          <w:color w:val="000000" w:themeColor="text1"/>
          <w:sz w:val="22"/>
          <w:szCs w:val="22"/>
        </w:rPr>
        <w:t xml:space="preserve">s</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Nolana</w:t>
      </w:r>
      <w:r>
        <w:rPr>
          <w:rFonts w:asciiTheme="minorHAnsi" w:hAnsiTheme="minorHAnsi" w:cstheme="minorHAnsi"/>
          <w:color w:val="000000" w:themeColor="text1"/>
          <w:sz w:val="22"/>
          <w:szCs w:val="22"/>
        </w:rPr>
        <w:t xml:space="preserve">: GAP-Analyse abgeschlossen</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und veröffentlicht</w:t>
      </w:r>
      <w:r>
        <w:rPr>
          <w:rFonts w:asciiTheme="minorHAnsi" w:hAnsiTheme="minorHAnsi" w:cstheme="minorHAnsi"/>
          <w:color w:val="000000" w:themeColor="text1"/>
          <w:sz w:val="22"/>
          <w:szCs w:val="22"/>
        </w:rPr>
      </w:r>
      <w:r/>
    </w:p>
    <w:p>
      <w:pPr>
        <w:pStyle w:val="891"/>
        <w:numPr>
          <w:ilvl w:val="0"/>
          <w:numId w:val="20"/>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Nächste</w:t>
      </w:r>
      <w:r>
        <w:rPr>
          <w:rFonts w:asciiTheme="minorHAnsi" w:hAnsiTheme="minorHAnsi" w:cstheme="minorHAnsi"/>
          <w:color w:val="000000" w:themeColor="text1"/>
          <w:sz w:val="22"/>
          <w:szCs w:val="22"/>
        </w:rPr>
        <w:t xml:space="preserve">s</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Orchid</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mit Testmandanten in VZG </w:t>
      </w:r>
      <w:r>
        <w:rPr>
          <w:rFonts w:asciiTheme="minorHAnsi" w:hAnsiTheme="minorHAnsi" w:cstheme="minorHAnsi"/>
          <w:color w:val="000000" w:themeColor="text1"/>
          <w:sz w:val="22"/>
          <w:szCs w:val="22"/>
        </w:rPr>
        <w:t xml:space="preserve">in Arbeit</w:t>
      </w:r>
      <w:r>
        <w:rPr>
          <w:rFonts w:asciiTheme="minorHAnsi" w:hAnsiTheme="minorHAnsi" w:cstheme="minorHAnsi"/>
          <w:color w:val="000000" w:themeColor="text1"/>
          <w:sz w:val="22"/>
          <w:szCs w:val="22"/>
        </w:rPr>
      </w:r>
      <w:r/>
    </w:p>
    <w:p>
      <w:pPr>
        <w:pStyle w:val="891"/>
        <w:ind w:left="360"/>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r>
      <w:r>
        <w:rPr>
          <w:rFonts w:asciiTheme="minorHAnsi" w:hAnsiTheme="minorHAnsi" w:cstheme="minorHAnsi"/>
          <w:color w:val="000000" w:themeColor="text1"/>
          <w:sz w:val="22"/>
          <w:szCs w:val="22"/>
        </w:rPr>
      </w:r>
      <w:r/>
    </w:p>
    <w:p>
      <w:pPr>
        <w:pStyle w:val="891"/>
        <w:jc w:val="left"/>
        <w:spacing w:before="0" w:beforeAutospacing="0" w:after="120" w:afterAutospacing="0"/>
        <w:shd w:val="clear" w:color="auto" w:fill="ffffff"/>
        <w:tabs>
          <w:tab w:val="left" w:pos="1440" w:leader="none"/>
          <w:tab w:val="left" w:pos="7229" w:leader="none"/>
        </w:tabs>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Kooperation Partnerverbünden  BVB, BSZ, </w:t>
      </w:r>
      <w:r>
        <w:rPr>
          <w:rFonts w:asciiTheme="minorHAnsi" w:hAnsiTheme="minorHAnsi" w:cstheme="minorHAnsi"/>
          <w:b/>
          <w:bCs/>
          <w:color w:val="000000" w:themeColor="text1"/>
          <w:sz w:val="22"/>
          <w:szCs w:val="22"/>
        </w:rPr>
        <w:t xml:space="preserve">hbz</w:t>
      </w:r>
      <w:r>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 xml:space="preserve">hebis</w:t>
      </w:r>
      <w:r>
        <w:rPr>
          <w:rFonts w:asciiTheme="minorHAnsi" w:hAnsiTheme="minorHAnsi" w:cstheme="minorHAnsi"/>
          <w:b/>
          <w:bCs/>
          <w:color w:val="000000" w:themeColor="text1"/>
          <w:sz w:val="22"/>
          <w:szCs w:val="22"/>
        </w:rPr>
        <w:t xml:space="preserve">, GBV</w:t>
      </w:r>
      <w:r>
        <w:rPr>
          <w:rFonts w:asciiTheme="minorHAnsi" w:hAnsiTheme="minorHAnsi" w:cstheme="minorHAnsi"/>
          <w:color w:val="000000" w:themeColor="text1"/>
          <w:sz w:val="22"/>
          <w:szCs w:val="22"/>
          <w:highlight w:val="none"/>
        </w:rPr>
      </w:r>
      <w:r/>
    </w:p>
    <w:p>
      <w:pPr>
        <w:ind w:left="0" w:firstLine="0"/>
        <w:jc w:val="left"/>
        <w:spacing w:after="0"/>
        <w:rPr>
          <w:rFonts w:asciiTheme="minorHAnsi" w:hAnsiTheme="minorHAnsi" w:cstheme="minorHAnsi"/>
          <w:color w:val="000000" w:themeColor="text1"/>
          <w:sz w:val="22"/>
          <w:szCs w:val="22"/>
          <w:highlight w:val="none"/>
        </w:rPr>
      </w:pPr>
      <w:r>
        <w:rPr>
          <w:rFonts w:asciiTheme="minorHAnsi" w:hAnsiTheme="minorHAnsi" w:cstheme="minorHAnsi"/>
          <w:b/>
          <w:color w:val="000000" w:themeColor="text1"/>
          <w:sz w:val="22"/>
          <w:szCs w:val="22"/>
        </w:rPr>
      </w:r>
      <w:r>
        <w:rPr>
          <w:rFonts w:asciiTheme="minorHAnsi" w:hAnsiTheme="minorHAnsi" w:cstheme="minorHAnsi"/>
          <w:color w:val="000000" w:themeColor="text1"/>
          <w:sz w:val="22"/>
          <w:szCs w:val="22"/>
        </w:rPr>
        <w:t xml:space="preserve">Planung Podiumsdiskussion </w:t>
      </w:r>
      <w:r>
        <w:rPr>
          <w:rFonts w:asciiTheme="minorHAnsi" w:hAnsiTheme="minorHAnsi" w:cstheme="minorHAnsi"/>
          <w:color w:val="000000" w:themeColor="text1"/>
          <w:sz w:val="22"/>
          <w:szCs w:val="22"/>
        </w:rPr>
        <w:t xml:space="preserve">BiblioCon</w:t>
      </w:r>
      <w:r>
        <w:rPr>
          <w:rFonts w:asciiTheme="minorHAnsi" w:hAnsiTheme="minorHAnsi" w:cstheme="minorHAnsi"/>
          <w:color w:val="000000" w:themeColor="text1"/>
          <w:sz w:val="22"/>
          <w:szCs w:val="22"/>
        </w:rPr>
        <w:t xml:space="preserve"> 2023</w:t>
      </w:r>
      <w:r>
        <w:rPr>
          <w:rFonts w:asciiTheme="minorHAnsi" w:hAnsiTheme="minorHAnsi" w:cstheme="minorHAnsi"/>
          <w:color w:val="000000" w:themeColor="text1"/>
          <w:sz w:val="22"/>
          <w:szCs w:val="22"/>
        </w:rPr>
        <w:t xml:space="preserve">, Gestaltung von 2 Mittagspausen-Slots, </w:t>
      </w:r>
      <w:r>
        <w:rPr>
          <w:rFonts w:asciiTheme="minorHAnsi" w:hAnsiTheme="minorHAnsi" w:cstheme="minorHAnsi"/>
          <w:color w:val="000000" w:themeColor="text1"/>
          <w:sz w:val="22"/>
          <w:szCs w:val="22"/>
        </w:rPr>
        <w:t xml:space="preserve">Anwender:innentreffen</w:t>
      </w:r>
      <w:r>
        <w:rPr>
          <w:rFonts w:asciiTheme="minorHAnsi" w:hAnsiTheme="minorHAnsi" w:cstheme="minorHAnsi"/>
          <w:color w:val="000000" w:themeColor="text1"/>
          <w:sz w:val="22"/>
          <w:szCs w:val="22"/>
        </w:rPr>
        <w:t xml:space="preserve"> am Mittwochabend</w:t>
      </w:r>
      <w:r/>
    </w:p>
    <w:p>
      <w:pPr>
        <w:ind w:left="0" w:firstLine="0"/>
        <w:jc w:val="left"/>
        <w:spacing w:after="0"/>
      </w:pPr>
      <w:r>
        <w:rPr>
          <w:rFonts w:asciiTheme="minorHAnsi" w:hAnsiTheme="minorHAnsi" w:cstheme="minorHAnsi"/>
          <w:color w:val="000000" w:themeColor="text1"/>
          <w:sz w:val="22"/>
          <w:szCs w:val="22"/>
          <w:highlight w:val="none"/>
        </w:rPr>
      </w:r>
      <w:r>
        <w:rPr>
          <w:rFonts w:asciiTheme="minorHAnsi" w:hAnsiTheme="minorHAnsi" w:cstheme="minorHAnsi"/>
          <w:color w:val="000000" w:themeColor="text1"/>
          <w:sz w:val="22"/>
          <w:szCs w:val="22"/>
          <w:highlight w:val="none"/>
        </w:rPr>
      </w:r>
      <w:r/>
    </w:p>
    <w:p>
      <w:pPr>
        <w:pStyle w:val="891"/>
        <w:jc w:val="left"/>
        <w:spacing w:before="0" w:beforeAutospacing="0" w:after="120" w:afterAutospacing="0"/>
        <w:shd w:val="clear" w:color="auto" w:fill="ffffff"/>
        <w:tabs>
          <w:tab w:val="left" w:pos="1440" w:leader="none"/>
          <w:tab w:val="left" w:pos="7229" w:leader="none"/>
        </w:tabs>
        <w:rPr>
          <w:rFonts w:asciiTheme="minorHAnsi" w:hAnsiTheme="minorHAnsi" w:cstheme="minorHAnsi"/>
          <w:b/>
          <w:bCs/>
          <w:color w:val="000000" w:themeColor="text1"/>
          <w:sz w:val="22"/>
          <w:szCs w:val="22"/>
          <w14:ligatures w14:val="none"/>
        </w:rPr>
      </w:pPr>
      <w:r>
        <w:rPr>
          <w:rFonts w:asciiTheme="minorHAnsi" w:hAnsiTheme="minorHAnsi" w:cstheme="minorHAnsi"/>
          <w:b/>
          <w:bCs/>
          <w:color w:val="000000" w:themeColor="text1"/>
          <w:sz w:val="22"/>
          <w:szCs w:val="22"/>
        </w:rPr>
        <w:t xml:space="preserve">FOLIO Summit in Standford 22.-24.03.2023</w:t>
      </w:r>
      <w:r>
        <w:rPr>
          <w:rFonts w:asciiTheme="minorHAnsi" w:hAnsiTheme="minorHAnsi" w:cstheme="minorHAnsi"/>
          <w:b/>
          <w:bCs/>
          <w:color w:val="000000" w:themeColor="text1"/>
          <w:sz w:val="22"/>
          <w:szCs w:val="22"/>
        </w:rPr>
      </w:r>
      <w:r/>
    </w:p>
    <w:p>
      <w:pPr>
        <w:pStyle w:val="734"/>
        <w:numPr>
          <w:ilvl w:val="0"/>
          <w:numId w:val="22"/>
        </w:numPr>
        <w:jc w:val="left"/>
        <w:spacing w:after="0"/>
      </w:pPr>
      <w:r>
        <w:rPr>
          <w:rFonts w:asciiTheme="minorHAnsi" w:hAnsiTheme="minorHAnsi" w:cstheme="minorHAnsi"/>
          <w:color w:val="000000" w:themeColor="text1"/>
          <w:sz w:val="22"/>
          <w:szCs w:val="22"/>
        </w:rPr>
        <w:t xml:space="preserve">12 </w:t>
      </w:r>
      <w:r>
        <w:rPr>
          <w:rFonts w:asciiTheme="minorHAnsi" w:hAnsiTheme="minorHAnsi" w:cstheme="minorHAnsi"/>
          <w:color w:val="000000" w:themeColor="text1"/>
          <w:sz w:val="22"/>
          <w:szCs w:val="22"/>
        </w:rPr>
        <w:t xml:space="preserve">Stakeholder</w:t>
      </w:r>
      <w:r>
        <w:rPr>
          <w:rFonts w:asciiTheme="minorHAnsi" w:hAnsiTheme="minorHAnsi" w:cstheme="minorHAnsi"/>
          <w:color w:val="000000" w:themeColor="text1"/>
          <w:sz w:val="22"/>
          <w:szCs w:val="22"/>
        </w:rPr>
        <w:t xml:space="preserve">: EBSCO, Index Data, Knowledge Integration, Stanford, Chicago, Cornell, GBV, </w:t>
      </w:r>
      <w:r>
        <w:rPr>
          <w:rFonts w:asciiTheme="minorHAnsi" w:hAnsiTheme="minorHAnsi" w:cstheme="minorHAnsi"/>
          <w:color w:val="000000" w:themeColor="text1"/>
          <w:sz w:val="22"/>
          <w:szCs w:val="22"/>
        </w:rPr>
        <w:t xml:space="preserve">hbz</w:t>
      </w:r>
      <w:r>
        <w:rPr>
          <w:rFonts w:asciiTheme="minorHAnsi" w:hAnsiTheme="minorHAnsi" w:cstheme="minorHAnsi"/>
          <w:color w:val="000000" w:themeColor="text1"/>
          <w:sz w:val="22"/>
          <w:szCs w:val="22"/>
        </w:rPr>
      </w:r>
      <w:r/>
    </w:p>
    <w:p>
      <w:pPr>
        <w:pStyle w:val="734"/>
        <w:numPr>
          <w:ilvl w:val="0"/>
          <w:numId w:val="22"/>
        </w:numPr>
        <w:jc w:val="left"/>
        <w:spacing w:after="0"/>
      </w:pPr>
      <w:r>
        <w:rPr>
          <w:rFonts w:asciiTheme="minorHAnsi" w:hAnsiTheme="minorHAnsi" w:cstheme="minorHAnsi"/>
          <w:color w:val="000000" w:themeColor="text1"/>
          <w:sz w:val="22"/>
          <w:szCs w:val="22"/>
        </w:rPr>
        <w:t xml:space="preserve">Wiederaufnahme der generellen Gespräche / Abstimmungen, Vorstellung der neuen </w:t>
      </w:r>
      <w:r>
        <w:rPr>
          <w:rFonts w:asciiTheme="minorHAnsi" w:hAnsiTheme="minorHAnsi" w:cstheme="minorHAnsi"/>
          <w:color w:val="000000" w:themeColor="text1"/>
          <w:sz w:val="22"/>
          <w:szCs w:val="22"/>
        </w:rPr>
        <w:t xml:space="preserve">Releaseplanung</w:t>
      </w:r>
      <w:r>
        <w:rPr>
          <w:rFonts w:asciiTheme="minorHAnsi" w:hAnsiTheme="minorHAnsi" w:cstheme="minorHAnsi"/>
          <w:color w:val="000000" w:themeColor="text1"/>
          <w:sz w:val="22"/>
          <w:szCs w:val="22"/>
        </w:rPr>
        <w:t xml:space="preserve">, erste Gedanken zur </w:t>
      </w:r>
      <w:r>
        <w:rPr>
          <w:rFonts w:asciiTheme="minorHAnsi" w:hAnsiTheme="minorHAnsi" w:cstheme="minorHAnsi"/>
          <w:color w:val="000000" w:themeColor="text1"/>
          <w:sz w:val="22"/>
          <w:szCs w:val="22"/>
        </w:rPr>
        <w:t xml:space="preserve">Governance</w:t>
      </w:r>
      <w:r>
        <w:rPr>
          <w:rFonts w:asciiTheme="minorHAnsi" w:hAnsiTheme="minorHAnsi" w:cstheme="minorHAnsi"/>
          <w:color w:val="000000" w:themeColor="text1"/>
          <w:sz w:val="22"/>
          <w:szCs w:val="22"/>
        </w:rPr>
        <w:t xml:space="preserve">-Struktur</w:t>
      </w:r>
      <w:r>
        <w:rPr>
          <w:rFonts w:asciiTheme="minorHAnsi" w:hAnsiTheme="minorHAnsi" w:cstheme="minorHAnsi"/>
          <w:color w:val="000000" w:themeColor="text1"/>
          <w:sz w:val="22"/>
          <w:szCs w:val="22"/>
        </w:rPr>
      </w:r>
      <w:r/>
    </w:p>
    <w:p>
      <w:pPr>
        <w:pStyle w:val="734"/>
        <w:numPr>
          <w:ilvl w:val="0"/>
          <w:numId w:val="22"/>
        </w:numPr>
        <w:jc w:val="left"/>
        <w:spacing w:after="0"/>
      </w:pPr>
      <w:r>
        <w:rPr>
          <w:rFonts w:asciiTheme="minorHAnsi" w:hAnsiTheme="minorHAnsi" w:cstheme="minorHAnsi"/>
          <w:color w:val="000000" w:themeColor="text1"/>
          <w:sz w:val="22"/>
          <w:szCs w:val="22"/>
        </w:rPr>
        <w:t xml:space="preserve">Fortsetzung </w:t>
      </w:r>
      <w:r>
        <w:rPr>
          <w:rFonts w:asciiTheme="minorHAnsi" w:hAnsiTheme="minorHAnsi" w:cstheme="minorHAnsi"/>
          <w:color w:val="000000" w:themeColor="text1"/>
          <w:sz w:val="22"/>
          <w:szCs w:val="22"/>
        </w:rPr>
        <w:t xml:space="preserve">unklar</w:t>
      </w:r>
      <w:r>
        <w:rPr>
          <w:rFonts w:asciiTheme="minorHAnsi" w:hAnsiTheme="minorHAnsi" w:cstheme="minorHAnsi"/>
          <w:color w:val="000000" w:themeColor="text1"/>
          <w:sz w:val="22"/>
          <w:szCs w:val="22"/>
        </w:rPr>
      </w:r>
      <w:r/>
    </w:p>
    <w:p>
      <w:pPr>
        <w:pStyle w:val="734"/>
        <w:ind w:left="0"/>
        <w:jc w:val="left"/>
        <w:spacing w:after="0"/>
      </w:pPr>
      <w:r>
        <w:rPr>
          <w:rFonts w:asciiTheme="minorHAnsi" w:hAnsiTheme="minorHAnsi" w:cstheme="minorHAnsi"/>
          <w:color w:val="000000" w:themeColor="text1"/>
          <w:sz w:val="22"/>
          <w:szCs w:val="22"/>
        </w:rPr>
      </w:r>
      <w:r>
        <w:rPr>
          <w:rFonts w:asciiTheme="minorHAnsi" w:hAnsiTheme="minorHAnsi" w:cstheme="minorHAnsi"/>
          <w:color w:val="000000" w:themeColor="text1"/>
          <w:sz w:val="22"/>
          <w:szCs w:val="22"/>
        </w:rPr>
      </w:r>
      <w:r/>
    </w:p>
    <w:p>
      <w:pPr>
        <w:pStyle w:val="891"/>
        <w:jc w:val="left"/>
        <w:spacing w:before="0" w:beforeAutospacing="0" w:after="120" w:afterAutospacing="0"/>
        <w:shd w:val="clear" w:color="auto" w:fill="ffffff"/>
        <w:tabs>
          <w:tab w:val="left" w:pos="1440" w:leader="none"/>
          <w:tab w:val="left" w:pos="7229" w:leader="none"/>
        </w:tabs>
      </w:pPr>
      <w:r>
        <w:rPr>
          <w:rFonts w:asciiTheme="minorHAnsi" w:hAnsiTheme="minorHAnsi" w:cstheme="minorHAnsi"/>
          <w:b/>
          <w:bCs/>
          <w:color w:val="000000" w:themeColor="text1"/>
          <w:sz w:val="22"/>
          <w:szCs w:val="22"/>
        </w:rPr>
        <w:t xml:space="preserve">FOLIO-Informationsveranstaltungen</w:t>
      </w:r>
      <w:r>
        <w:rPr>
          <w:rFonts w:asciiTheme="minorHAnsi" w:hAnsiTheme="minorHAnsi" w:cstheme="minorHAnsi"/>
          <w:b/>
          <w:color w:val="000000" w:themeColor="text1"/>
          <w:sz w:val="22"/>
          <w:szCs w:val="22"/>
        </w:rPr>
      </w:r>
      <w:r/>
    </w:p>
    <w:p>
      <w:pPr>
        <w:pStyle w:val="891"/>
        <w:numPr>
          <w:ilvl w:val="0"/>
          <w:numId w:val="18"/>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23</w:t>
      </w:r>
      <w:r>
        <w:rPr>
          <w:rFonts w:asciiTheme="minorHAnsi" w:hAnsiTheme="minorHAnsi" w:cstheme="minorHAnsi"/>
          <w:color w:val="000000" w:themeColor="text1"/>
          <w:sz w:val="22"/>
          <w:szCs w:val="22"/>
        </w:rPr>
        <w:t xml:space="preserve">.</w:t>
      </w:r>
      <w:r>
        <w:rPr>
          <w:rFonts w:asciiTheme="minorHAnsi" w:hAnsiTheme="minorHAnsi" w:cstheme="minorHAnsi"/>
          <w:color w:val="000000" w:themeColor="text1"/>
          <w:sz w:val="22"/>
          <w:szCs w:val="22"/>
        </w:rPr>
        <w:t xml:space="preserve">-26.05.2023</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BiblioCon</w:t>
      </w:r>
      <w:r>
        <w:rPr>
          <w:rFonts w:asciiTheme="minorHAnsi" w:hAnsiTheme="minorHAnsi" w:cstheme="minorHAnsi"/>
          <w:color w:val="000000" w:themeColor="text1"/>
          <w:sz w:val="22"/>
          <w:szCs w:val="22"/>
        </w:rPr>
        <w:t xml:space="preserve"> Hannover – verbundübergreifend abgestimmte Einreichungen</w:t>
      </w:r>
      <w:r>
        <w:rPr>
          <w:rFonts w:asciiTheme="minorHAnsi" w:hAnsiTheme="minorHAnsi" w:cstheme="minorHAnsi"/>
          <w:color w:val="000000" w:themeColor="text1"/>
          <w:sz w:val="22"/>
          <w:szCs w:val="22"/>
        </w:rPr>
      </w:r>
      <w:r/>
    </w:p>
    <w:p>
      <w:pPr>
        <w:pStyle w:val="891"/>
        <w:numPr>
          <w:ilvl w:val="1"/>
          <w:numId w:val="18"/>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Mittwoch und Donnerstag um 16:00 Uhr GBV-bezogene Veranstaltungen am Stand A7</w:t>
      </w:r>
      <w:r>
        <w:rPr>
          <w:rFonts w:asciiTheme="minorHAnsi" w:hAnsiTheme="minorHAnsi" w:cstheme="minorHAnsi"/>
          <w:color w:val="000000" w:themeColor="text1"/>
          <w:sz w:val="22"/>
          <w:szCs w:val="22"/>
        </w:rPr>
      </w:r>
      <w:r/>
    </w:p>
    <w:p>
      <w:pPr>
        <w:pStyle w:val="891"/>
        <w:numPr>
          <w:ilvl w:val="0"/>
          <w:numId w:val="18"/>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22.-24.08.2023: WOLFCON Chicago: bestätigt</w:t>
      </w:r>
      <w:r>
        <w:rPr>
          <w:rFonts w:asciiTheme="minorHAnsi" w:hAnsiTheme="minorHAnsi" w:cstheme="minorHAnsi"/>
          <w:color w:val="000000" w:themeColor="text1"/>
          <w:sz w:val="22"/>
          <w:szCs w:val="22"/>
        </w:rPr>
      </w:r>
      <w:r/>
    </w:p>
    <w:p>
      <w:pPr>
        <w:pStyle w:val="891"/>
        <w:numPr>
          <w:ilvl w:val="0"/>
          <w:numId w:val="18"/>
        </w:numPr>
        <w:jc w:val="left"/>
        <w:spacing w:before="0" w:beforeAutospacing="0" w:after="0" w:afterAutospacing="0"/>
        <w:shd w:val="clear" w:color="auto" w:fill="ffffff"/>
        <w:tabs>
          <w:tab w:val="left" w:pos="1440" w:leader="none"/>
        </w:tabs>
      </w:pPr>
      <w:r>
        <w:rPr>
          <w:rFonts w:asciiTheme="minorHAnsi" w:hAnsiTheme="minorHAnsi" w:cstheme="minorHAnsi"/>
          <w:color w:val="000000" w:themeColor="text1"/>
          <w:sz w:val="22"/>
          <w:szCs w:val="22"/>
        </w:rPr>
        <w:t xml:space="preserve">10./11. Oktober 2023: FOLIO-Tage Stuttgart - bestätigt</w:t>
      </w:r>
      <w:r>
        <w:rPr>
          <w:rFonts w:asciiTheme="minorHAnsi" w:hAnsiTheme="minorHAnsi" w:cstheme="minorHAnsi"/>
          <w:color w:val="000000" w:themeColor="text1"/>
          <w:sz w:val="22"/>
          <w:szCs w:val="22"/>
        </w:rPr>
      </w:r>
      <w:r/>
    </w:p>
    <w:p>
      <w:pPr>
        <w:ind w:left="0" w:firstLine="0"/>
        <w:spacing w:line="85" w:lineRule="atLeast"/>
        <w:rPr>
          <w:color w:val="000000"/>
          <w:highlight w:val="none"/>
        </w:rPr>
      </w:pPr>
      <w:r>
        <w:rPr>
          <w:color w:val="000000"/>
          <w:sz w:val="28"/>
        </w:rPr>
        <w:br/>
      </w:r>
      <w:r>
        <w:rPr>
          <w:color w:val="000000"/>
          <w:sz w:val="28"/>
        </w:rPr>
      </w:r>
      <w:r/>
    </w:p>
    <w:p>
      <w:pPr>
        <w:spacing w:line="85" w:lineRule="atLeast"/>
        <w:rPr>
          <w:color w:val="000000"/>
          <w:sz w:val="28"/>
          <w:szCs w:val="28"/>
          <w:highlight w:val="none"/>
        </w:rPr>
      </w:pPr>
      <w:r>
        <w:rPr>
          <w:color w:val="000000"/>
          <w:sz w:val="28"/>
        </w:rPr>
        <w:t xml:space="preserve">TOP 6: </w:t>
      </w:r>
      <w:r>
        <w:rPr>
          <w:color w:val="000000"/>
          <w:sz w:val="28"/>
        </w:rPr>
        <w:tab/>
        <w:t xml:space="preserve">Verschiedenes</w:t>
        <w:br/>
      </w:r>
      <w:r/>
    </w:p>
    <w:p>
      <w:pPr>
        <w:pStyle w:val="734"/>
        <w:numPr>
          <w:ilvl w:val="0"/>
          <w:numId w:val="11"/>
        </w:numPr>
        <w:spacing w:line="85" w:lineRule="atLeast"/>
        <w:rPr>
          <w:color w:val="000000"/>
          <w:sz w:val="28"/>
          <w:szCs w:val="28"/>
          <w:highlight w:val="none"/>
        </w:rPr>
      </w:pPr>
      <w:r>
        <w:rPr>
          <w:color w:val="000000"/>
          <w:sz w:val="28"/>
          <w:highlight w:val="none"/>
        </w:rPr>
        <w:t xml:space="preserve">nächster Termin: in der zweiten oder dritten Juli-Woche, Umfrage folgt</w:t>
      </w:r>
      <w:r>
        <w:rPr>
          <w:color w:val="000000"/>
          <w:sz w:val="28"/>
          <w:szCs w:val="28"/>
          <w:highlight w:val="none"/>
        </w:rPr>
      </w:r>
      <w:r/>
    </w:p>
    <w:sectPr>
      <w:footnotePr/>
      <w:endnotePr/>
      <w:type w:val="nextPage"/>
      <w:pgSz w:w="11909" w:h="16834" w:orient="portrait"/>
      <w:pgMar w:top="1440" w:right="1440" w:bottom="1440" w:left="1440" w:header="0" w:footer="720" w:gutter="0"/>
      <w:pgNumType w:start="1"/>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Times New Roman">
    <w:panose1 w:val="02020603050405020304"/>
  </w:font>
  <w:font w:name="Garamond">
    <w:panose1 w:val="02020603050405020304"/>
  </w:font>
  <w:font w:name="Calibri">
    <w:panose1 w:val="020F0502020204030204"/>
  </w:font>
  <w:font w:name="Arial">
    <w:panose1 w:val="020B060402020202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240" w:lineRule="auto"/>
      </w:pPr>
      <w:r>
        <w:separator/>
      </w:r>
      <w:r/>
    </w:p>
  </w:footnote>
  <w:footnote w:type="continuationSeparator" w:id="0">
    <w:p>
      <w:pPr>
        <w:spacing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2">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3">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6">
    <w:multiLevelType w:val="hybridMultilevel"/>
    <w:lvl w:ilvl="0">
      <w:start w:val="1"/>
      <w:numFmt w:val="bullet"/>
      <w:isLgl w:val="false"/>
      <w:suff w:val="tab"/>
      <w:lvlText w:val=""/>
      <w:lvlJc w:val="left"/>
      <w:pPr>
        <w:ind w:left="360" w:hanging="360"/>
      </w:pPr>
      <w:rPr>
        <w:rFonts w:hint="default" w:ascii="Symbol" w:hAnsi="Symbol"/>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360" w:hanging="360"/>
      </w:pPr>
      <w:rPr>
        <w:rFonts w:hint="default" w:ascii="Symbol" w:hAnsi="Symbol"/>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360" w:hanging="360"/>
      </w:pPr>
      <w:rPr>
        <w:rFonts w:hint="default" w:ascii="Symbol" w:hAnsi="Symbol"/>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360" w:hanging="360"/>
        <w:tabs>
          <w:tab w:val="num" w:pos="360" w:leader="none"/>
        </w:tabs>
      </w:pPr>
      <w:rPr>
        <w:rFonts w:hint="default" w:ascii="Symbol" w:hAnsi="Symbol"/>
        <w:sz w:val="20"/>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20">
    <w:multiLevelType w:val="hybridMultilevel"/>
    <w:lvl w:ilvl="0">
      <w:start w:val="1"/>
      <w:numFmt w:val="bullet"/>
      <w:isLgl w:val="false"/>
      <w:suff w:val="tab"/>
      <w:lvlText w:val=""/>
      <w:lvlJc w:val="left"/>
      <w:pPr>
        <w:ind w:left="360" w:hanging="360"/>
        <w:tabs>
          <w:tab w:val="num" w:pos="360" w:leader="none"/>
        </w:tabs>
      </w:pPr>
      <w:rPr>
        <w:rFonts w:hint="default" w:ascii="Symbol" w:hAnsi="Symbol"/>
        <w:sz w:val="20"/>
      </w:rPr>
    </w:lvl>
    <w:lvl w:ilvl="1">
      <w:start w:val="1"/>
      <w:numFmt w:val="bullet"/>
      <w:isLgl w:val="false"/>
      <w:suff w:val="tab"/>
      <w:lvlText w:val="o"/>
      <w:lvlJc w:val="left"/>
      <w:pPr>
        <w:ind w:left="1080" w:hanging="360"/>
        <w:tabs>
          <w:tab w:val="num" w:pos="1080" w:leader="none"/>
        </w:tabs>
      </w:pPr>
      <w:rPr>
        <w:rFonts w:hint="default" w:ascii="Courier New" w:hAnsi="Courier New"/>
        <w:sz w:val="20"/>
      </w:rPr>
    </w:lvl>
    <w:lvl w:ilvl="2">
      <w:start w:val="1"/>
      <w:numFmt w:val="bullet"/>
      <w:isLgl w:val="false"/>
      <w:suff w:val="tab"/>
      <w:lvlText w:val=""/>
      <w:lvlJc w:val="left"/>
      <w:pPr>
        <w:ind w:left="1800" w:hanging="360"/>
        <w:tabs>
          <w:tab w:val="num" w:pos="1800" w:leader="none"/>
        </w:tabs>
      </w:pPr>
      <w:rPr>
        <w:rFonts w:hint="default" w:ascii="Wingdings" w:hAnsi="Wingdings"/>
        <w:sz w:val="20"/>
      </w:rPr>
    </w:lvl>
    <w:lvl w:ilvl="3">
      <w:start w:val="1"/>
      <w:numFmt w:val="bullet"/>
      <w:isLgl w:val="false"/>
      <w:suff w:val="tab"/>
      <w:lvlText w:val=""/>
      <w:lvlJc w:val="left"/>
      <w:pPr>
        <w:ind w:left="2520" w:hanging="360"/>
        <w:tabs>
          <w:tab w:val="num" w:pos="2520" w:leader="none"/>
        </w:tabs>
      </w:pPr>
      <w:rPr>
        <w:rFonts w:hint="default" w:ascii="Wingdings" w:hAnsi="Wingdings"/>
        <w:sz w:val="20"/>
      </w:rPr>
    </w:lvl>
    <w:lvl w:ilvl="4">
      <w:start w:val="1"/>
      <w:numFmt w:val="bullet"/>
      <w:isLgl w:val="false"/>
      <w:suff w:val="tab"/>
      <w:lvlText w:val=""/>
      <w:lvlJc w:val="left"/>
      <w:pPr>
        <w:ind w:left="3240" w:hanging="360"/>
        <w:tabs>
          <w:tab w:val="num" w:pos="3240" w:leader="none"/>
        </w:tabs>
      </w:pPr>
      <w:rPr>
        <w:rFonts w:hint="default" w:ascii="Wingdings" w:hAnsi="Wingdings"/>
        <w:sz w:val="20"/>
      </w:rPr>
    </w:lvl>
    <w:lvl w:ilvl="5">
      <w:start w:val="1"/>
      <w:numFmt w:val="bullet"/>
      <w:isLgl w:val="false"/>
      <w:suff w:val="tab"/>
      <w:lvlText w:val=""/>
      <w:lvlJc w:val="left"/>
      <w:pPr>
        <w:ind w:left="3960" w:hanging="360"/>
        <w:tabs>
          <w:tab w:val="num" w:pos="3960" w:leader="none"/>
        </w:tabs>
      </w:pPr>
      <w:rPr>
        <w:rFonts w:hint="default" w:ascii="Wingdings" w:hAnsi="Wingdings"/>
        <w:sz w:val="20"/>
      </w:rPr>
    </w:lvl>
    <w:lvl w:ilvl="6">
      <w:start w:val="1"/>
      <w:numFmt w:val="bullet"/>
      <w:isLgl w:val="false"/>
      <w:suff w:val="tab"/>
      <w:lvlText w:val=""/>
      <w:lvlJc w:val="left"/>
      <w:pPr>
        <w:ind w:left="4680" w:hanging="360"/>
        <w:tabs>
          <w:tab w:val="num" w:pos="4680" w:leader="none"/>
        </w:tabs>
      </w:pPr>
      <w:rPr>
        <w:rFonts w:hint="default" w:ascii="Wingdings" w:hAnsi="Wingdings"/>
        <w:sz w:val="20"/>
      </w:rPr>
    </w:lvl>
    <w:lvl w:ilvl="7">
      <w:start w:val="1"/>
      <w:numFmt w:val="bullet"/>
      <w:isLgl w:val="false"/>
      <w:suff w:val="tab"/>
      <w:lvlText w:val=""/>
      <w:lvlJc w:val="left"/>
      <w:pPr>
        <w:ind w:left="5400" w:hanging="360"/>
        <w:tabs>
          <w:tab w:val="num" w:pos="5400" w:leader="none"/>
        </w:tabs>
      </w:pPr>
      <w:rPr>
        <w:rFonts w:hint="default" w:ascii="Wingdings" w:hAnsi="Wingdings"/>
        <w:sz w:val="20"/>
      </w:rPr>
    </w:lvl>
    <w:lvl w:ilvl="8">
      <w:start w:val="1"/>
      <w:numFmt w:val="bullet"/>
      <w:isLgl w:val="false"/>
      <w:suff w:val="tab"/>
      <w:lvlText w:val=""/>
      <w:lvlJc w:val="left"/>
      <w:pPr>
        <w:ind w:left="6120" w:hanging="360"/>
        <w:tabs>
          <w:tab w:val="num" w:pos="6120" w:leader="none"/>
        </w:tabs>
      </w:pPr>
      <w:rPr>
        <w:rFonts w:hint="default" w:ascii="Wingdings" w:hAnsi="Wingdings"/>
        <w:sz w:val="20"/>
      </w:rPr>
    </w:lvl>
  </w:abstractNum>
  <w:abstractNum w:abstractNumId="21">
    <w:multiLevelType w:val="hybridMultilevel"/>
    <w:lvl w:ilvl="0">
      <w:start w:val="1"/>
      <w:numFmt w:val="bullet"/>
      <w:isLgl w:val="false"/>
      <w:suff w:val="tab"/>
      <w:lvlText w:val=""/>
      <w:lvlJc w:val="left"/>
      <w:pPr>
        <w:ind w:left="360" w:hanging="360"/>
      </w:pPr>
      <w:rPr>
        <w:rFonts w:hint="default" w:ascii="Symbol" w:hAnsi="Symbol"/>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4">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eastAsia="Arial" w:cs="Arial"/>
        <w:sz w:val="22"/>
        <w:szCs w:val="22"/>
        <w:lang w:val="de" w:eastAsia="en-US" w:bidi="en-US"/>
      </w:rPr>
    </w:rPrDefault>
    <w:pPrDefault>
      <w:pPr>
        <w:spacing w:before="0" w:beforeAutospacing="0" w:after="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92">
    <w:name w:val="endnote text"/>
    <w:basedOn w:val="712"/>
    <w:link w:val="693"/>
    <w:uiPriority w:val="99"/>
    <w:semiHidden/>
    <w:unhideWhenUsed/>
    <w:pPr>
      <w:spacing w:after="0" w:line="240" w:lineRule="auto"/>
    </w:pPr>
    <w:rPr>
      <w:sz w:val="20"/>
    </w:rPr>
  </w:style>
  <w:style w:type="character" w:styleId="693">
    <w:name w:val="Endnote Text Char"/>
    <w:link w:val="692"/>
    <w:uiPriority w:val="99"/>
    <w:rPr>
      <w:sz w:val="20"/>
    </w:rPr>
  </w:style>
  <w:style w:type="character" w:styleId="694">
    <w:name w:val="endnote reference"/>
    <w:basedOn w:val="722"/>
    <w:uiPriority w:val="99"/>
    <w:semiHidden/>
    <w:unhideWhenUsed/>
    <w:rPr>
      <w:vertAlign w:val="superscript"/>
    </w:rPr>
  </w:style>
  <w:style w:type="paragraph" w:styleId="695">
    <w:name w:val="table of figures"/>
    <w:basedOn w:val="712"/>
    <w:next w:val="712"/>
    <w:uiPriority w:val="99"/>
    <w:unhideWhenUsed/>
    <w:pPr>
      <w:spacing w:after="0" w:afterAutospacing="0"/>
    </w:pPr>
  </w:style>
  <w:style w:type="character" w:styleId="696">
    <w:name w:val="Heading 1 Char"/>
    <w:basedOn w:val="722"/>
    <w:link w:val="713"/>
    <w:uiPriority w:val="9"/>
    <w:rPr>
      <w:rFonts w:ascii="Arial" w:hAnsi="Arial" w:eastAsia="Arial" w:cs="Arial"/>
      <w:sz w:val="40"/>
      <w:szCs w:val="40"/>
    </w:rPr>
  </w:style>
  <w:style w:type="character" w:styleId="697">
    <w:name w:val="Heading 2 Char"/>
    <w:basedOn w:val="722"/>
    <w:link w:val="714"/>
    <w:uiPriority w:val="9"/>
    <w:rPr>
      <w:rFonts w:ascii="Arial" w:hAnsi="Arial" w:eastAsia="Arial" w:cs="Arial"/>
      <w:sz w:val="34"/>
    </w:rPr>
  </w:style>
  <w:style w:type="character" w:styleId="698">
    <w:name w:val="Heading 3 Char"/>
    <w:basedOn w:val="722"/>
    <w:link w:val="715"/>
    <w:uiPriority w:val="9"/>
    <w:rPr>
      <w:rFonts w:ascii="Arial" w:hAnsi="Arial" w:eastAsia="Arial" w:cs="Arial"/>
      <w:sz w:val="30"/>
      <w:szCs w:val="30"/>
    </w:rPr>
  </w:style>
  <w:style w:type="character" w:styleId="699">
    <w:name w:val="Heading 4 Char"/>
    <w:basedOn w:val="722"/>
    <w:link w:val="716"/>
    <w:uiPriority w:val="9"/>
    <w:rPr>
      <w:rFonts w:ascii="Arial" w:hAnsi="Arial" w:eastAsia="Arial" w:cs="Arial"/>
      <w:b/>
      <w:bCs/>
      <w:sz w:val="26"/>
      <w:szCs w:val="26"/>
    </w:rPr>
  </w:style>
  <w:style w:type="character" w:styleId="700">
    <w:name w:val="Heading 5 Char"/>
    <w:basedOn w:val="722"/>
    <w:link w:val="717"/>
    <w:uiPriority w:val="9"/>
    <w:rPr>
      <w:rFonts w:ascii="Arial" w:hAnsi="Arial" w:eastAsia="Arial" w:cs="Arial"/>
      <w:b/>
      <w:bCs/>
      <w:sz w:val="24"/>
      <w:szCs w:val="24"/>
    </w:rPr>
  </w:style>
  <w:style w:type="character" w:styleId="701">
    <w:name w:val="Heading 6 Char"/>
    <w:basedOn w:val="722"/>
    <w:link w:val="718"/>
    <w:uiPriority w:val="9"/>
    <w:rPr>
      <w:rFonts w:ascii="Arial" w:hAnsi="Arial" w:eastAsia="Arial" w:cs="Arial"/>
      <w:b/>
      <w:bCs/>
      <w:sz w:val="22"/>
      <w:szCs w:val="22"/>
    </w:rPr>
  </w:style>
  <w:style w:type="character" w:styleId="702">
    <w:name w:val="Heading 7 Char"/>
    <w:basedOn w:val="722"/>
    <w:link w:val="719"/>
    <w:uiPriority w:val="9"/>
    <w:rPr>
      <w:rFonts w:ascii="Arial" w:hAnsi="Arial" w:eastAsia="Arial" w:cs="Arial"/>
      <w:b/>
      <w:bCs/>
      <w:i/>
      <w:iCs/>
      <w:sz w:val="22"/>
      <w:szCs w:val="22"/>
    </w:rPr>
  </w:style>
  <w:style w:type="character" w:styleId="703">
    <w:name w:val="Heading 8 Char"/>
    <w:basedOn w:val="722"/>
    <w:link w:val="720"/>
    <w:uiPriority w:val="9"/>
    <w:rPr>
      <w:rFonts w:ascii="Arial" w:hAnsi="Arial" w:eastAsia="Arial" w:cs="Arial"/>
      <w:i/>
      <w:iCs/>
      <w:sz w:val="22"/>
      <w:szCs w:val="22"/>
    </w:rPr>
  </w:style>
  <w:style w:type="character" w:styleId="704">
    <w:name w:val="Heading 9 Char"/>
    <w:basedOn w:val="722"/>
    <w:link w:val="721"/>
    <w:uiPriority w:val="9"/>
    <w:rPr>
      <w:rFonts w:ascii="Arial" w:hAnsi="Arial" w:eastAsia="Arial" w:cs="Arial"/>
      <w:i/>
      <w:iCs/>
      <w:sz w:val="21"/>
      <w:szCs w:val="21"/>
    </w:rPr>
  </w:style>
  <w:style w:type="character" w:styleId="705">
    <w:name w:val="Title Char"/>
    <w:basedOn w:val="722"/>
    <w:link w:val="889"/>
    <w:uiPriority w:val="10"/>
    <w:rPr>
      <w:sz w:val="48"/>
      <w:szCs w:val="48"/>
    </w:rPr>
  </w:style>
  <w:style w:type="character" w:styleId="706">
    <w:name w:val="Subtitle Char"/>
    <w:basedOn w:val="722"/>
    <w:link w:val="890"/>
    <w:uiPriority w:val="11"/>
    <w:rPr>
      <w:sz w:val="24"/>
      <w:szCs w:val="24"/>
    </w:rPr>
  </w:style>
  <w:style w:type="character" w:styleId="707">
    <w:name w:val="Quote Char"/>
    <w:link w:val="738"/>
    <w:uiPriority w:val="29"/>
    <w:rPr>
      <w:i/>
    </w:rPr>
  </w:style>
  <w:style w:type="character" w:styleId="708">
    <w:name w:val="Intense Quote Char"/>
    <w:link w:val="740"/>
    <w:uiPriority w:val="30"/>
    <w:rPr>
      <w:i/>
    </w:rPr>
  </w:style>
  <w:style w:type="character" w:styleId="709">
    <w:name w:val="Header Char"/>
    <w:basedOn w:val="722"/>
    <w:link w:val="742"/>
    <w:uiPriority w:val="99"/>
  </w:style>
  <w:style w:type="character" w:styleId="710">
    <w:name w:val="Caption Char"/>
    <w:basedOn w:val="746"/>
    <w:link w:val="744"/>
    <w:uiPriority w:val="99"/>
  </w:style>
  <w:style w:type="character" w:styleId="711">
    <w:name w:val="Footnote Text Char"/>
    <w:link w:val="875"/>
    <w:uiPriority w:val="99"/>
    <w:rPr>
      <w:sz w:val="18"/>
    </w:rPr>
  </w:style>
  <w:style w:type="paragraph" w:styleId="712" w:default="1">
    <w:name w:val="Normal"/>
  </w:style>
  <w:style w:type="paragraph" w:styleId="713">
    <w:name w:val="Heading 1"/>
    <w:basedOn w:val="712"/>
    <w:next w:val="712"/>
    <w:link w:val="725"/>
    <w:pPr>
      <w:keepLines/>
      <w:keepNext/>
      <w:spacing w:before="400" w:after="120"/>
      <w:outlineLvl w:val="0"/>
    </w:pPr>
    <w:rPr>
      <w:sz w:val="40"/>
      <w:szCs w:val="40"/>
    </w:rPr>
  </w:style>
  <w:style w:type="paragraph" w:styleId="714">
    <w:name w:val="Heading 2"/>
    <w:basedOn w:val="712"/>
    <w:next w:val="712"/>
    <w:link w:val="726"/>
    <w:pPr>
      <w:keepLines/>
      <w:keepNext/>
      <w:spacing w:before="360" w:after="120"/>
      <w:outlineLvl w:val="1"/>
    </w:pPr>
    <w:rPr>
      <w:sz w:val="32"/>
      <w:szCs w:val="32"/>
    </w:rPr>
  </w:style>
  <w:style w:type="paragraph" w:styleId="715">
    <w:name w:val="Heading 3"/>
    <w:basedOn w:val="712"/>
    <w:next w:val="712"/>
    <w:link w:val="727"/>
    <w:pPr>
      <w:keepLines/>
      <w:keepNext/>
      <w:spacing w:before="320" w:after="80"/>
      <w:outlineLvl w:val="2"/>
    </w:pPr>
    <w:rPr>
      <w:color w:val="434343"/>
      <w:sz w:val="28"/>
      <w:szCs w:val="28"/>
    </w:rPr>
  </w:style>
  <w:style w:type="paragraph" w:styleId="716">
    <w:name w:val="Heading 4"/>
    <w:basedOn w:val="712"/>
    <w:next w:val="712"/>
    <w:link w:val="728"/>
    <w:pPr>
      <w:keepLines/>
      <w:keepNext/>
      <w:spacing w:before="280" w:after="80"/>
      <w:outlineLvl w:val="3"/>
    </w:pPr>
    <w:rPr>
      <w:color w:val="666666"/>
      <w:sz w:val="24"/>
      <w:szCs w:val="24"/>
    </w:rPr>
  </w:style>
  <w:style w:type="paragraph" w:styleId="717">
    <w:name w:val="Heading 5"/>
    <w:basedOn w:val="712"/>
    <w:next w:val="712"/>
    <w:link w:val="729"/>
    <w:pPr>
      <w:keepLines/>
      <w:keepNext/>
      <w:spacing w:before="240" w:after="80"/>
      <w:outlineLvl w:val="4"/>
    </w:pPr>
    <w:rPr>
      <w:color w:val="666666"/>
    </w:rPr>
  </w:style>
  <w:style w:type="paragraph" w:styleId="718">
    <w:name w:val="Heading 6"/>
    <w:basedOn w:val="712"/>
    <w:next w:val="712"/>
    <w:link w:val="730"/>
    <w:pPr>
      <w:keepLines/>
      <w:keepNext/>
      <w:spacing w:before="240" w:after="80"/>
      <w:outlineLvl w:val="5"/>
    </w:pPr>
    <w:rPr>
      <w:i/>
      <w:color w:val="666666"/>
    </w:rPr>
  </w:style>
  <w:style w:type="paragraph" w:styleId="719">
    <w:name w:val="Heading 7"/>
    <w:basedOn w:val="712"/>
    <w:next w:val="712"/>
    <w:link w:val="731"/>
    <w:uiPriority w:val="9"/>
    <w:unhideWhenUsed/>
    <w:qFormat/>
    <w:pPr>
      <w:keepLines/>
      <w:keepNext/>
      <w:spacing w:before="320" w:after="200"/>
      <w:outlineLvl w:val="6"/>
    </w:pPr>
    <w:rPr>
      <w:b/>
      <w:bCs/>
      <w:i/>
      <w:iCs/>
    </w:rPr>
  </w:style>
  <w:style w:type="paragraph" w:styleId="720">
    <w:name w:val="Heading 8"/>
    <w:basedOn w:val="712"/>
    <w:next w:val="712"/>
    <w:link w:val="732"/>
    <w:uiPriority w:val="9"/>
    <w:unhideWhenUsed/>
    <w:qFormat/>
    <w:pPr>
      <w:keepLines/>
      <w:keepNext/>
      <w:spacing w:before="320" w:after="200"/>
      <w:outlineLvl w:val="7"/>
    </w:pPr>
    <w:rPr>
      <w:i/>
      <w:iCs/>
    </w:rPr>
  </w:style>
  <w:style w:type="paragraph" w:styleId="721">
    <w:name w:val="Heading 9"/>
    <w:basedOn w:val="712"/>
    <w:next w:val="712"/>
    <w:link w:val="733"/>
    <w:uiPriority w:val="9"/>
    <w:unhideWhenUsed/>
    <w:qFormat/>
    <w:pPr>
      <w:keepLines/>
      <w:keepNext/>
      <w:spacing w:before="320" w:after="200"/>
      <w:outlineLvl w:val="8"/>
    </w:pPr>
    <w:rPr>
      <w:i/>
      <w:iCs/>
      <w:sz w:val="21"/>
      <w:szCs w:val="21"/>
    </w:rPr>
  </w:style>
  <w:style w:type="character" w:styleId="722" w:default="1">
    <w:name w:val="Default Paragraph Font"/>
    <w:uiPriority w:val="1"/>
    <w:semiHidden/>
    <w:unhideWhenUsed/>
  </w:style>
  <w:style w:type="table" w:styleId="723" w:default="1">
    <w:name w:val="Normal Table"/>
    <w:uiPriority w:val="99"/>
    <w:semiHidden/>
    <w:unhideWhenUsed/>
    <w:tblPr>
      <w:tblInd w:w="0" w:type="dxa"/>
      <w:tblCellMar>
        <w:left w:w="108" w:type="dxa"/>
        <w:top w:w="0" w:type="dxa"/>
        <w:right w:w="108" w:type="dxa"/>
        <w:bottom w:w="0" w:type="dxa"/>
      </w:tblCellMar>
    </w:tblPr>
  </w:style>
  <w:style w:type="numbering" w:styleId="724" w:default="1">
    <w:name w:val="No List"/>
    <w:uiPriority w:val="99"/>
    <w:semiHidden/>
    <w:unhideWhenUsed/>
  </w:style>
  <w:style w:type="character" w:styleId="725" w:customStyle="1">
    <w:name w:val="Überschrift 1 Zchn"/>
    <w:link w:val="713"/>
    <w:uiPriority w:val="9"/>
    <w:rPr>
      <w:rFonts w:ascii="Arial" w:hAnsi="Arial" w:eastAsia="Arial" w:cs="Arial"/>
      <w:sz w:val="40"/>
      <w:szCs w:val="40"/>
    </w:rPr>
  </w:style>
  <w:style w:type="character" w:styleId="726" w:customStyle="1">
    <w:name w:val="Überschrift 2 Zchn"/>
    <w:link w:val="714"/>
    <w:uiPriority w:val="9"/>
    <w:rPr>
      <w:rFonts w:ascii="Arial" w:hAnsi="Arial" w:eastAsia="Arial" w:cs="Arial"/>
      <w:sz w:val="34"/>
    </w:rPr>
  </w:style>
  <w:style w:type="character" w:styleId="727" w:customStyle="1">
    <w:name w:val="Überschrift 3 Zchn"/>
    <w:link w:val="715"/>
    <w:uiPriority w:val="9"/>
    <w:rPr>
      <w:rFonts w:ascii="Arial" w:hAnsi="Arial" w:eastAsia="Arial" w:cs="Arial"/>
      <w:sz w:val="30"/>
      <w:szCs w:val="30"/>
    </w:rPr>
  </w:style>
  <w:style w:type="character" w:styleId="728" w:customStyle="1">
    <w:name w:val="Überschrift 4 Zchn"/>
    <w:link w:val="716"/>
    <w:uiPriority w:val="9"/>
    <w:rPr>
      <w:rFonts w:ascii="Arial" w:hAnsi="Arial" w:eastAsia="Arial" w:cs="Arial"/>
      <w:b/>
      <w:bCs/>
      <w:sz w:val="26"/>
      <w:szCs w:val="26"/>
    </w:rPr>
  </w:style>
  <w:style w:type="character" w:styleId="729" w:customStyle="1">
    <w:name w:val="Überschrift 5 Zchn"/>
    <w:link w:val="717"/>
    <w:uiPriority w:val="9"/>
    <w:rPr>
      <w:rFonts w:ascii="Arial" w:hAnsi="Arial" w:eastAsia="Arial" w:cs="Arial"/>
      <w:b/>
      <w:bCs/>
      <w:sz w:val="24"/>
      <w:szCs w:val="24"/>
    </w:rPr>
  </w:style>
  <w:style w:type="character" w:styleId="730" w:customStyle="1">
    <w:name w:val="Überschrift 6 Zchn"/>
    <w:link w:val="718"/>
    <w:uiPriority w:val="9"/>
    <w:rPr>
      <w:rFonts w:ascii="Arial" w:hAnsi="Arial" w:eastAsia="Arial" w:cs="Arial"/>
      <w:b/>
      <w:bCs/>
      <w:sz w:val="22"/>
      <w:szCs w:val="22"/>
    </w:rPr>
  </w:style>
  <w:style w:type="character" w:styleId="731" w:customStyle="1">
    <w:name w:val="Überschrift 7 Zchn"/>
    <w:link w:val="719"/>
    <w:uiPriority w:val="9"/>
    <w:rPr>
      <w:rFonts w:ascii="Arial" w:hAnsi="Arial" w:eastAsia="Arial" w:cs="Arial"/>
      <w:b/>
      <w:bCs/>
      <w:i/>
      <w:iCs/>
      <w:sz w:val="22"/>
      <w:szCs w:val="22"/>
    </w:rPr>
  </w:style>
  <w:style w:type="character" w:styleId="732" w:customStyle="1">
    <w:name w:val="Überschrift 8 Zchn"/>
    <w:link w:val="720"/>
    <w:uiPriority w:val="9"/>
    <w:rPr>
      <w:rFonts w:ascii="Arial" w:hAnsi="Arial" w:eastAsia="Arial" w:cs="Arial"/>
      <w:i/>
      <w:iCs/>
      <w:sz w:val="22"/>
      <w:szCs w:val="22"/>
    </w:rPr>
  </w:style>
  <w:style w:type="character" w:styleId="733" w:customStyle="1">
    <w:name w:val="Überschrift 9 Zchn"/>
    <w:link w:val="721"/>
    <w:uiPriority w:val="9"/>
    <w:rPr>
      <w:rFonts w:ascii="Arial" w:hAnsi="Arial" w:eastAsia="Arial" w:cs="Arial"/>
      <w:i/>
      <w:iCs/>
      <w:sz w:val="21"/>
      <w:szCs w:val="21"/>
    </w:rPr>
  </w:style>
  <w:style w:type="paragraph" w:styleId="734">
    <w:name w:val="List Paragraph"/>
    <w:basedOn w:val="712"/>
    <w:uiPriority w:val="34"/>
    <w:qFormat/>
    <w:pPr>
      <w:contextualSpacing/>
      <w:ind w:left="720"/>
    </w:pPr>
  </w:style>
  <w:style w:type="paragraph" w:styleId="735">
    <w:name w:val="No Spacing"/>
    <w:uiPriority w:val="1"/>
    <w:qFormat/>
    <w:pPr>
      <w:spacing w:line="240" w:lineRule="auto"/>
    </w:pPr>
  </w:style>
  <w:style w:type="character" w:styleId="736" w:customStyle="1">
    <w:name w:val="Titel Zchn"/>
    <w:link w:val="889"/>
    <w:uiPriority w:val="10"/>
    <w:rPr>
      <w:sz w:val="48"/>
      <w:szCs w:val="48"/>
    </w:rPr>
  </w:style>
  <w:style w:type="character" w:styleId="737" w:customStyle="1">
    <w:name w:val="Untertitel Zchn"/>
    <w:link w:val="890"/>
    <w:uiPriority w:val="11"/>
    <w:rPr>
      <w:sz w:val="24"/>
      <w:szCs w:val="24"/>
    </w:rPr>
  </w:style>
  <w:style w:type="paragraph" w:styleId="738">
    <w:name w:val="Quote"/>
    <w:basedOn w:val="712"/>
    <w:next w:val="712"/>
    <w:link w:val="739"/>
    <w:uiPriority w:val="29"/>
    <w:qFormat/>
    <w:pPr>
      <w:ind w:left="720" w:right="720"/>
    </w:pPr>
    <w:rPr>
      <w:i/>
    </w:rPr>
  </w:style>
  <w:style w:type="character" w:styleId="739" w:customStyle="1">
    <w:name w:val="Zitat Zchn"/>
    <w:link w:val="738"/>
    <w:uiPriority w:val="29"/>
    <w:rPr>
      <w:i/>
    </w:rPr>
  </w:style>
  <w:style w:type="paragraph" w:styleId="740">
    <w:name w:val="Intense Quote"/>
    <w:basedOn w:val="712"/>
    <w:next w:val="712"/>
    <w:link w:val="741"/>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1" w:customStyle="1">
    <w:name w:val="Intensives Zitat Zchn"/>
    <w:link w:val="740"/>
    <w:uiPriority w:val="30"/>
    <w:rPr>
      <w:i/>
    </w:rPr>
  </w:style>
  <w:style w:type="paragraph" w:styleId="742">
    <w:name w:val="Header"/>
    <w:basedOn w:val="712"/>
    <w:link w:val="743"/>
    <w:uiPriority w:val="99"/>
    <w:unhideWhenUsed/>
    <w:pPr>
      <w:spacing w:line="240" w:lineRule="auto"/>
      <w:tabs>
        <w:tab w:val="center" w:pos="7143" w:leader="none"/>
        <w:tab w:val="right" w:pos="14287" w:leader="none"/>
      </w:tabs>
    </w:pPr>
  </w:style>
  <w:style w:type="character" w:styleId="743" w:customStyle="1">
    <w:name w:val="Kopfzeile Zchn"/>
    <w:link w:val="742"/>
    <w:uiPriority w:val="99"/>
  </w:style>
  <w:style w:type="paragraph" w:styleId="744">
    <w:name w:val="Footer"/>
    <w:basedOn w:val="712"/>
    <w:link w:val="747"/>
    <w:uiPriority w:val="99"/>
    <w:unhideWhenUsed/>
    <w:pPr>
      <w:spacing w:line="240" w:lineRule="auto"/>
      <w:tabs>
        <w:tab w:val="center" w:pos="7143" w:leader="none"/>
        <w:tab w:val="right" w:pos="14287" w:leader="none"/>
      </w:tabs>
    </w:pPr>
  </w:style>
  <w:style w:type="character" w:styleId="745" w:customStyle="1">
    <w:name w:val="Footer Char"/>
    <w:uiPriority w:val="99"/>
  </w:style>
  <w:style w:type="paragraph" w:styleId="746">
    <w:name w:val="Caption"/>
    <w:basedOn w:val="712"/>
    <w:next w:val="712"/>
    <w:uiPriority w:val="35"/>
    <w:semiHidden/>
    <w:unhideWhenUsed/>
    <w:qFormat/>
    <w:rPr>
      <w:b/>
      <w:bCs/>
      <w:color w:val="4f81bd" w:themeColor="accent1"/>
      <w:sz w:val="18"/>
      <w:szCs w:val="18"/>
    </w:rPr>
  </w:style>
  <w:style w:type="character" w:styleId="747" w:customStyle="1">
    <w:name w:val="Fußzeile Zchn"/>
    <w:link w:val="744"/>
    <w:uiPriority w:val="99"/>
  </w:style>
  <w:style w:type="table" w:styleId="748">
    <w:name w:val="Table Grid"/>
    <w:basedOn w:val="723"/>
    <w:uiPriority w:val="59"/>
    <w:pPr>
      <w:spacing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49" w:customStyle="1">
    <w:name w:val="Table Grid Light"/>
    <w:basedOn w:val="723"/>
    <w:uiPriority w:val="59"/>
    <w:pPr>
      <w:spacing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50">
    <w:name w:val="Plain Table 1"/>
    <w:basedOn w:val="723"/>
    <w:uiPriority w:val="59"/>
    <w:pPr>
      <w:spacing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51">
    <w:name w:val="Plain Table 2"/>
    <w:basedOn w:val="723"/>
    <w:uiPriority w:val="59"/>
    <w:pPr>
      <w:spacing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52">
    <w:name w:val="Plain Table 3"/>
    <w:basedOn w:val="723"/>
    <w:uiPriority w:val="99"/>
    <w:pPr>
      <w:spacing w:line="240" w:lineRule="auto"/>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3">
    <w:name w:val="Plain Table 4"/>
    <w:basedOn w:val="723"/>
    <w:uiPriority w:val="99"/>
    <w:pPr>
      <w:spacing w:line="240" w:lineRule="auto"/>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4">
    <w:name w:val="Plain Table 5"/>
    <w:basedOn w:val="723"/>
    <w:uiPriority w:val="99"/>
    <w:pPr>
      <w:spacing w:line="240" w:lineRule="auto"/>
    </w:pPr>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bottom w:val="single" w:color="404040" w:sz="4" w:space="0"/>
          <w:right w:val="none" w:color="00000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top w:val="single" w:color="404040" w:sz="4" w:space="0"/>
          <w:left w:val="none" w:color="000000" w:sz="4" w:space="0"/>
          <w:right w:val="none" w:color="000000" w:sz="4" w:space="0"/>
        </w:tcBorders>
      </w:tcPr>
    </w:tblStylePr>
  </w:style>
  <w:style w:type="table" w:styleId="755">
    <w:name w:val="Grid Table 1 Light"/>
    <w:basedOn w:val="723"/>
    <w:uiPriority w:val="99"/>
    <w:pPr>
      <w:spacing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56" w:customStyle="1">
    <w:name w:val="Grid Table 1 Light - Accent 1"/>
    <w:basedOn w:val="723"/>
    <w:uiPriority w:val="99"/>
    <w:pPr>
      <w:spacing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57" w:customStyle="1">
    <w:name w:val="Grid Table 1 Light - Accent 2"/>
    <w:basedOn w:val="723"/>
    <w:uiPriority w:val="99"/>
    <w:pPr>
      <w:spacing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58" w:customStyle="1">
    <w:name w:val="Grid Table 1 Light - Accent 3"/>
    <w:basedOn w:val="723"/>
    <w:uiPriority w:val="99"/>
    <w:pPr>
      <w:spacing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59" w:customStyle="1">
    <w:name w:val="Grid Table 1 Light - Accent 4"/>
    <w:basedOn w:val="723"/>
    <w:uiPriority w:val="99"/>
    <w:pPr>
      <w:spacing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60" w:customStyle="1">
    <w:name w:val="Grid Table 1 Light - Accent 5"/>
    <w:basedOn w:val="723"/>
    <w:uiPriority w:val="99"/>
    <w:pPr>
      <w:spacing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61" w:customStyle="1">
    <w:name w:val="Grid Table 1 Light - Accent 6"/>
    <w:basedOn w:val="723"/>
    <w:uiPriority w:val="99"/>
    <w:pPr>
      <w:spacing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62">
    <w:name w:val="Grid Table 2"/>
    <w:basedOn w:val="723"/>
    <w:uiPriority w:val="99"/>
    <w:pPr>
      <w:spacing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6A6A6A" w:themeColor="text1" w:themeTint="95" w:sz="4" w:space="0"/>
          <w:left w:val="none" w:color="000000" w:sz="4" w:space="0"/>
          <w:bottom w:val="none" w:color="000000" w:sz="4" w:space="0"/>
          <w:right w:val="none" w:color="000000" w:sz="4" w:space="0"/>
        </w:tcBorders>
      </w:tcPr>
    </w:tblStylePr>
  </w:style>
  <w:style w:type="table" w:styleId="763" w:customStyle="1">
    <w:name w:val="Grid Table 2 - Accent 1"/>
    <w:basedOn w:val="723"/>
    <w:uiPriority w:val="99"/>
    <w:pPr>
      <w:spacing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5D8AC2" w:themeColor="accent1" w:themeTint="EA" w:sz="4" w:space="0"/>
          <w:left w:val="none" w:color="000000" w:sz="4" w:space="0"/>
          <w:bottom w:val="none" w:color="000000" w:sz="4" w:space="0"/>
          <w:right w:val="none" w:color="000000" w:sz="4" w:space="0"/>
        </w:tcBorders>
      </w:tcPr>
    </w:tblStylePr>
  </w:style>
  <w:style w:type="table" w:styleId="764" w:customStyle="1">
    <w:name w:val="Grid Table 2 - Accent 2"/>
    <w:basedOn w:val="723"/>
    <w:uiPriority w:val="99"/>
    <w:pPr>
      <w:spacing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D99695" w:themeColor="accent2" w:themeTint="97" w:sz="4" w:space="0"/>
          <w:left w:val="none" w:color="000000" w:sz="4" w:space="0"/>
          <w:bottom w:val="none" w:color="000000" w:sz="4" w:space="0"/>
          <w:right w:val="none" w:color="000000" w:sz="4" w:space="0"/>
        </w:tcBorders>
      </w:tcPr>
    </w:tblStylePr>
  </w:style>
  <w:style w:type="table" w:styleId="765" w:customStyle="1">
    <w:name w:val="Grid Table 2 - Accent 3"/>
    <w:basedOn w:val="723"/>
    <w:uiPriority w:val="99"/>
    <w:pPr>
      <w:spacing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9ABB59" w:themeColor="accent3" w:themeTint="FE" w:sz="4" w:space="0"/>
          <w:left w:val="none" w:color="000000" w:sz="4" w:space="0"/>
          <w:bottom w:val="none" w:color="000000" w:sz="4" w:space="0"/>
          <w:right w:val="none" w:color="000000" w:sz="4" w:space="0"/>
        </w:tcBorders>
      </w:tcPr>
    </w:tblStylePr>
  </w:style>
  <w:style w:type="table" w:styleId="766" w:customStyle="1">
    <w:name w:val="Grid Table 2 - Accent 4"/>
    <w:basedOn w:val="723"/>
    <w:uiPriority w:val="99"/>
    <w:pPr>
      <w:spacing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B2A1C6" w:themeColor="accent4" w:themeTint="9A" w:sz="4" w:space="0"/>
          <w:left w:val="none" w:color="000000" w:sz="4" w:space="0"/>
          <w:bottom w:val="none" w:color="000000" w:sz="4" w:space="0"/>
          <w:right w:val="none" w:color="000000" w:sz="4" w:space="0"/>
        </w:tcBorders>
      </w:tcPr>
    </w:tblStylePr>
  </w:style>
  <w:style w:type="table" w:styleId="767" w:customStyle="1">
    <w:name w:val="Grid Table 2 - Accent 5"/>
    <w:basedOn w:val="723"/>
    <w:uiPriority w:val="99"/>
    <w:pPr>
      <w:spacing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4BACC6" w:themeColor="accent5" w:sz="4" w:space="0"/>
          <w:left w:val="none" w:color="000000" w:sz="4" w:space="0"/>
          <w:bottom w:val="none" w:color="000000" w:sz="4" w:space="0"/>
          <w:right w:val="none" w:color="000000" w:sz="4" w:space="0"/>
        </w:tcBorders>
      </w:tcPr>
    </w:tblStylePr>
  </w:style>
  <w:style w:type="table" w:styleId="768" w:customStyle="1">
    <w:name w:val="Grid Table 2 - Accent 6"/>
    <w:basedOn w:val="723"/>
    <w:uiPriority w:val="99"/>
    <w:pPr>
      <w:spacing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F79646" w:themeColor="accent6" w:sz="4" w:space="0"/>
          <w:left w:val="none" w:color="000000" w:sz="4" w:space="0"/>
          <w:bottom w:val="none" w:color="000000" w:sz="4" w:space="0"/>
          <w:right w:val="none" w:color="000000" w:sz="4" w:space="0"/>
        </w:tcBorders>
      </w:tcPr>
    </w:tblStylePr>
  </w:style>
  <w:style w:type="table" w:styleId="769">
    <w:name w:val="Grid Table 3"/>
    <w:basedOn w:val="723"/>
    <w:uiPriority w:val="99"/>
    <w:pPr>
      <w:spacing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0" w:customStyle="1">
    <w:name w:val="Grid Table 3 - Accent 1"/>
    <w:basedOn w:val="723"/>
    <w:uiPriority w:val="99"/>
    <w:pPr>
      <w:spacing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1" w:customStyle="1">
    <w:name w:val="Grid Table 3 - Accent 2"/>
    <w:basedOn w:val="723"/>
    <w:uiPriority w:val="99"/>
    <w:pPr>
      <w:spacing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2" w:customStyle="1">
    <w:name w:val="Grid Table 3 - Accent 3"/>
    <w:basedOn w:val="723"/>
    <w:uiPriority w:val="99"/>
    <w:pPr>
      <w:spacing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3" w:customStyle="1">
    <w:name w:val="Grid Table 3 - Accent 4"/>
    <w:basedOn w:val="723"/>
    <w:uiPriority w:val="99"/>
    <w:pPr>
      <w:spacing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4" w:customStyle="1">
    <w:name w:val="Grid Table 3 - Accent 5"/>
    <w:basedOn w:val="723"/>
    <w:uiPriority w:val="99"/>
    <w:pPr>
      <w:spacing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5" w:customStyle="1">
    <w:name w:val="Grid Table 3 - Accent 6"/>
    <w:basedOn w:val="723"/>
    <w:uiPriority w:val="99"/>
    <w:pPr>
      <w:spacing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776">
    <w:name w:val="Grid Table 4"/>
    <w:basedOn w:val="723"/>
    <w:uiPriority w:val="59"/>
    <w:pPr>
      <w:spacing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7" w:customStyle="1">
    <w:name w:val="Grid Table 4 - Accent 1"/>
    <w:basedOn w:val="723"/>
    <w:uiPriority w:val="59"/>
    <w:pPr>
      <w:spacing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78" w:customStyle="1">
    <w:name w:val="Grid Table 4 - Accent 2"/>
    <w:basedOn w:val="723"/>
    <w:uiPriority w:val="59"/>
    <w:pPr>
      <w:spacing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79" w:customStyle="1">
    <w:name w:val="Grid Table 4 - Accent 3"/>
    <w:basedOn w:val="723"/>
    <w:uiPriority w:val="59"/>
    <w:pPr>
      <w:spacing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80" w:customStyle="1">
    <w:name w:val="Grid Table 4 - Accent 4"/>
    <w:basedOn w:val="723"/>
    <w:uiPriority w:val="59"/>
    <w:pPr>
      <w:spacing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81" w:customStyle="1">
    <w:name w:val="Grid Table 4 - Accent 5"/>
    <w:basedOn w:val="723"/>
    <w:uiPriority w:val="59"/>
    <w:pPr>
      <w:spacing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82" w:customStyle="1">
    <w:name w:val="Grid Table 4 - Accent 6"/>
    <w:basedOn w:val="723"/>
    <w:uiPriority w:val="59"/>
    <w:pPr>
      <w:spacing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83">
    <w:name w:val="Grid Table 5 Dark"/>
    <w:basedOn w:val="723"/>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themeColor="light1" w:sz="4" w:space="0"/>
        </w:tcBorders>
      </w:tcPr>
    </w:tblStylePr>
  </w:style>
  <w:style w:type="table" w:styleId="784" w:customStyle="1">
    <w:name w:val="Grid Table 5 Dark- Accent 1"/>
    <w:basedOn w:val="723"/>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5f1" w:themeFill="accent1" w:themeFillTint="34"/>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themeColor="light1" w:sz="4" w:space="0"/>
        </w:tcBorders>
      </w:tcPr>
    </w:tblStylePr>
  </w:style>
  <w:style w:type="table" w:styleId="785" w:customStyle="1">
    <w:name w:val="Grid Table 5 Dark - Accent 2"/>
    <w:basedOn w:val="723"/>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2dcdc" w:themeFill="accent2" w:themeFillTint="32"/>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themeColor="light1" w:sz="4" w:space="0"/>
        </w:tcBorders>
      </w:tcPr>
    </w:tblStylePr>
  </w:style>
  <w:style w:type="table" w:styleId="786" w:customStyle="1">
    <w:name w:val="Grid Table 5 Dark - Accent 3"/>
    <w:basedOn w:val="723"/>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af1dc" w:themeFill="accent3" w:themeFillTint="34"/>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themeColor="light1" w:sz="4" w:space="0"/>
        </w:tcBorders>
      </w:tcPr>
    </w:tblStylePr>
  </w:style>
  <w:style w:type="table" w:styleId="787" w:customStyle="1">
    <w:name w:val="Grid Table 5 Dark- Accent 4"/>
    <w:basedOn w:val="723"/>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5dfec" w:themeFill="accent4" w:themeFillTint="34"/>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themeColor="light1" w:sz="4" w:space="0"/>
        </w:tcBorders>
      </w:tcPr>
    </w:tblStylePr>
  </w:style>
  <w:style w:type="table" w:styleId="788" w:customStyle="1">
    <w:name w:val="Grid Table 5 Dark - Accent 5"/>
    <w:basedOn w:val="723"/>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ef3" w:themeFill="accent5" w:themeFillTint="34"/>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themeColor="light1" w:sz="4" w:space="0"/>
        </w:tcBorders>
      </w:tcPr>
    </w:tblStylePr>
  </w:style>
  <w:style w:type="table" w:styleId="789" w:customStyle="1">
    <w:name w:val="Grid Table 5 Dark - Accent 6"/>
    <w:basedOn w:val="723"/>
    <w:uiPriority w:val="99"/>
    <w:pPr>
      <w:spacing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de9d8" w:themeFill="accent6" w:themeFillTint="34"/>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themeColor="light1" w:sz="4" w:space="0"/>
        </w:tcBorders>
      </w:tcPr>
    </w:tblStylePr>
  </w:style>
  <w:style w:type="table" w:styleId="790">
    <w:name w:val="Grid Table 6 Colorful"/>
    <w:basedOn w:val="723"/>
    <w:uiPriority w:val="99"/>
    <w:pPr>
      <w:spacing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91" w:customStyle="1">
    <w:name w:val="Grid Table 6 Colorful - Accent 1"/>
    <w:basedOn w:val="723"/>
    <w:uiPriority w:val="99"/>
    <w:pPr>
      <w:spacing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92" w:customStyle="1">
    <w:name w:val="Grid Table 6 Colorful - Accent 2"/>
    <w:basedOn w:val="723"/>
    <w:uiPriority w:val="99"/>
    <w:pPr>
      <w:spacing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93" w:customStyle="1">
    <w:name w:val="Grid Table 6 Colorful - Accent 3"/>
    <w:basedOn w:val="723"/>
    <w:uiPriority w:val="99"/>
    <w:pPr>
      <w:spacing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94" w:customStyle="1">
    <w:name w:val="Grid Table 6 Colorful - Accent 4"/>
    <w:basedOn w:val="723"/>
    <w:uiPriority w:val="99"/>
    <w:pPr>
      <w:spacing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95" w:customStyle="1">
    <w:name w:val="Grid Table 6 Colorful - Accent 5"/>
    <w:basedOn w:val="723"/>
    <w:uiPriority w:val="99"/>
    <w:pPr>
      <w:spacing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6" w:customStyle="1">
    <w:name w:val="Grid Table 6 Colorful - Accent 6"/>
    <w:basedOn w:val="723"/>
    <w:uiPriority w:val="99"/>
    <w:pPr>
      <w:spacing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7">
    <w:name w:val="Grid Table 7 Colorful"/>
    <w:basedOn w:val="723"/>
    <w:uiPriority w:val="99"/>
    <w:pPr>
      <w:spacing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798" w:customStyle="1">
    <w:name w:val="Grid Table 7 Colorful - Accent 1"/>
    <w:basedOn w:val="723"/>
    <w:uiPriority w:val="99"/>
    <w:pPr>
      <w:spacing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auto"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auto" w:fill="ffffff"/>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auto"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799" w:customStyle="1">
    <w:name w:val="Grid Table 7 Colorful - Accent 2"/>
    <w:basedOn w:val="723"/>
    <w:uiPriority w:val="99"/>
    <w:pPr>
      <w:spacing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00" w:customStyle="1">
    <w:name w:val="Grid Table 7 Colorful - Accent 3"/>
    <w:basedOn w:val="723"/>
    <w:uiPriority w:val="99"/>
    <w:pPr>
      <w:spacing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auto"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auto" w:fill="ffffff"/>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auto"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01" w:customStyle="1">
    <w:name w:val="Grid Table 7 Colorful - Accent 4"/>
    <w:basedOn w:val="723"/>
    <w:uiPriority w:val="99"/>
    <w:pPr>
      <w:spacing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02" w:customStyle="1">
    <w:name w:val="Grid Table 7 Colorful - Accent 5"/>
    <w:basedOn w:val="723"/>
    <w:uiPriority w:val="99"/>
    <w:pPr>
      <w:spacing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auto"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auto" w:fill="ffffff"/>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auto"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03" w:customStyle="1">
    <w:name w:val="Grid Table 7 Colorful - Accent 6"/>
    <w:basedOn w:val="723"/>
    <w:uiPriority w:val="99"/>
    <w:pPr>
      <w:spacing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auto"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auto" w:fill="ffffff"/>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auto"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04">
    <w:name w:val="List Table 1 Light"/>
    <w:basedOn w:val="723"/>
    <w:uiPriority w:val="99"/>
    <w:pPr>
      <w:spacing w:line="240" w:lineRule="auto"/>
    </w:pPr>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5" w:customStyle="1">
    <w:name w:val="List Table 1 Light - Accent 1"/>
    <w:basedOn w:val="723"/>
    <w:uiPriority w:val="99"/>
    <w:pPr>
      <w:spacing w:line="240" w:lineRule="auto"/>
    </w:pPr>
    <w:tblPr>
      <w:tblStyleRowBandSize w:val="1"/>
      <w:tblStyleColBandSize w:val="1"/>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06" w:customStyle="1">
    <w:name w:val="List Table 1 Light - Accent 2"/>
    <w:basedOn w:val="723"/>
    <w:uiPriority w:val="99"/>
    <w:pPr>
      <w:spacing w:line="240" w:lineRule="auto"/>
    </w:pPr>
    <w:tblPr>
      <w:tblStyleRowBandSize w:val="1"/>
      <w:tblStyleColBandSize w:val="1"/>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07" w:customStyle="1">
    <w:name w:val="List Table 1 Light - Accent 3"/>
    <w:basedOn w:val="723"/>
    <w:uiPriority w:val="99"/>
    <w:pPr>
      <w:spacing w:line="240" w:lineRule="auto"/>
    </w:pPr>
    <w:tblPr>
      <w:tblStyleRowBandSize w:val="1"/>
      <w:tblStyleColBandSize w:val="1"/>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08" w:customStyle="1">
    <w:name w:val="List Table 1 Light - Accent 4"/>
    <w:basedOn w:val="723"/>
    <w:uiPriority w:val="99"/>
    <w:pPr>
      <w:spacing w:line="240" w:lineRule="auto"/>
    </w:pPr>
    <w:tblPr>
      <w:tblStyleRowBandSize w:val="1"/>
      <w:tblStyleColBandSize w:val="1"/>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09" w:customStyle="1">
    <w:name w:val="List Table 1 Light - Accent 5"/>
    <w:basedOn w:val="723"/>
    <w:uiPriority w:val="99"/>
    <w:pPr>
      <w:spacing w:line="240" w:lineRule="auto"/>
    </w:pPr>
    <w:tblPr>
      <w:tblStyleRowBandSize w:val="1"/>
      <w:tblStyleColBandSize w:val="1"/>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10" w:customStyle="1">
    <w:name w:val="List Table 1 Light - Accent 6"/>
    <w:basedOn w:val="723"/>
    <w:uiPriority w:val="99"/>
    <w:pPr>
      <w:spacing w:line="240" w:lineRule="auto"/>
    </w:pPr>
    <w:tblPr>
      <w:tblStyleRowBandSize w:val="1"/>
      <w:tblStyleColBandSize w:val="1"/>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11">
    <w:name w:val="List Table 2"/>
    <w:basedOn w:val="723"/>
    <w:uiPriority w:val="99"/>
    <w:pPr>
      <w:spacing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12" w:customStyle="1">
    <w:name w:val="List Table 2 - Accent 1"/>
    <w:basedOn w:val="723"/>
    <w:uiPriority w:val="99"/>
    <w:pPr>
      <w:spacing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13" w:customStyle="1">
    <w:name w:val="List Table 2 - Accent 2"/>
    <w:basedOn w:val="723"/>
    <w:uiPriority w:val="99"/>
    <w:pPr>
      <w:spacing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14" w:customStyle="1">
    <w:name w:val="List Table 2 - Accent 3"/>
    <w:basedOn w:val="723"/>
    <w:uiPriority w:val="99"/>
    <w:pPr>
      <w:spacing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15" w:customStyle="1">
    <w:name w:val="List Table 2 - Accent 4"/>
    <w:basedOn w:val="723"/>
    <w:uiPriority w:val="99"/>
    <w:pPr>
      <w:spacing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16" w:customStyle="1">
    <w:name w:val="List Table 2 - Accent 5"/>
    <w:basedOn w:val="723"/>
    <w:uiPriority w:val="99"/>
    <w:pPr>
      <w:spacing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17" w:customStyle="1">
    <w:name w:val="List Table 2 - Accent 6"/>
    <w:basedOn w:val="723"/>
    <w:uiPriority w:val="99"/>
    <w:pPr>
      <w:spacing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18">
    <w:name w:val="List Table 3"/>
    <w:basedOn w:val="723"/>
    <w:uiPriority w:val="99"/>
    <w:pPr>
      <w:spacing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819" w:customStyle="1">
    <w:name w:val="List Table 3 - Accent 1"/>
    <w:basedOn w:val="723"/>
    <w:uiPriority w:val="99"/>
    <w:pPr>
      <w:spacing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820" w:customStyle="1">
    <w:name w:val="List Table 3 - Accent 2"/>
    <w:basedOn w:val="723"/>
    <w:uiPriority w:val="99"/>
    <w:pPr>
      <w:spacing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821" w:customStyle="1">
    <w:name w:val="List Table 3 - Accent 3"/>
    <w:basedOn w:val="723"/>
    <w:uiPriority w:val="99"/>
    <w:pPr>
      <w:spacing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822" w:customStyle="1">
    <w:name w:val="List Table 3 - Accent 4"/>
    <w:basedOn w:val="723"/>
    <w:uiPriority w:val="99"/>
    <w:pPr>
      <w:spacing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823" w:customStyle="1">
    <w:name w:val="List Table 3 - Accent 5"/>
    <w:basedOn w:val="723"/>
    <w:uiPriority w:val="99"/>
    <w:pPr>
      <w:spacing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824" w:customStyle="1">
    <w:name w:val="List Table 3 - Accent 6"/>
    <w:basedOn w:val="723"/>
    <w:uiPriority w:val="99"/>
    <w:pPr>
      <w:spacing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825">
    <w:name w:val="List Table 4"/>
    <w:basedOn w:val="723"/>
    <w:uiPriority w:val="99"/>
    <w:pPr>
      <w:spacing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826" w:customStyle="1">
    <w:name w:val="List Table 4 - Accent 1"/>
    <w:basedOn w:val="723"/>
    <w:uiPriority w:val="99"/>
    <w:pPr>
      <w:spacing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827" w:customStyle="1">
    <w:name w:val="List Table 4 - Accent 2"/>
    <w:basedOn w:val="723"/>
    <w:uiPriority w:val="99"/>
    <w:pPr>
      <w:spacing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828" w:customStyle="1">
    <w:name w:val="List Table 4 - Accent 3"/>
    <w:basedOn w:val="723"/>
    <w:uiPriority w:val="99"/>
    <w:pPr>
      <w:spacing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829" w:customStyle="1">
    <w:name w:val="List Table 4 - Accent 4"/>
    <w:basedOn w:val="723"/>
    <w:uiPriority w:val="99"/>
    <w:pPr>
      <w:spacing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830" w:customStyle="1">
    <w:name w:val="List Table 4 - Accent 5"/>
    <w:basedOn w:val="723"/>
    <w:uiPriority w:val="99"/>
    <w:pPr>
      <w:spacing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831" w:customStyle="1">
    <w:name w:val="List Table 4 - Accent 6"/>
    <w:basedOn w:val="723"/>
    <w:uiPriority w:val="99"/>
    <w:pPr>
      <w:spacing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832">
    <w:name w:val="List Table 5 Dark"/>
    <w:basedOn w:val="723"/>
    <w:uiPriority w:val="99"/>
    <w:pPr>
      <w:spacing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blStylePr w:type="band1Horz">
      <w:tcPr>
        <w:shd w:val="clear" w:color="auto" w:fill="7f7f7f" w:themeFill="text1" w:themeFillTint="80"/>
        <w:tcBorders>
          <w:top w:val="single" w:color="FFFFFF" w:themeColor="light1" w:sz="4" w:space="0"/>
          <w:bottom w:val="single" w:color="FFFFFF" w:themeColor="light1" w:sz="4" w:space="0"/>
        </w:tcBorders>
      </w:tcPr>
    </w:tblStylePr>
    <w:tblStylePr w:type="band1Vert">
      <w:tcPr>
        <w:shd w:val="clear" w:color="auto" w:fill="7f7f7f" w:themeFill="text1" w:themeFillTint="80"/>
        <w:tcBorders>
          <w:left w:val="single" w:color="FFFFFF" w:themeColor="light1" w:sz="4" w:space="0"/>
          <w:right w:val="single" w:color="FFFFFF" w:themeColor="light1" w:sz="4" w:space="0"/>
        </w:tcBorders>
      </w:tcPr>
    </w:tblStylePr>
    <w:tblStylePr w:type="band2Horz">
      <w:tcPr>
        <w:shd w:val="clear" w:color="auto"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auto"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33" w:customStyle="1">
    <w:name w:val="List Table 5 Dark - Accent 1"/>
    <w:basedOn w:val="723"/>
    <w:uiPriority w:val="99"/>
    <w:pPr>
      <w:spacing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auto" w:fill="4f81bd" w:themeFill="accent1"/>
    </w:tblPr>
    <w:tblStylePr w:type="band1Horz">
      <w:tcPr>
        <w:shd w:val="clear" w:color="auto" w:fill="4f81bd" w:themeFill="accent1"/>
        <w:tcBorders>
          <w:top w:val="single" w:color="FFFFFF" w:themeColor="light1" w:sz="4" w:space="0"/>
          <w:bottom w:val="single" w:color="FFFFFF" w:themeColor="light1" w:sz="4" w:space="0"/>
        </w:tcBorders>
      </w:tcPr>
    </w:tblStylePr>
    <w:tblStylePr w:type="band1Vert">
      <w:tcPr>
        <w:shd w:val="clear" w:color="auto" w:fill="4f81bd" w:themeFill="accent1"/>
        <w:tcBorders>
          <w:left w:val="single" w:color="FFFFFF" w:themeColor="light1" w:sz="4" w:space="0"/>
          <w:right w:val="single" w:color="FFFFFF" w:themeColor="light1" w:sz="4" w:space="0"/>
        </w:tcBorders>
      </w:tcPr>
    </w:tblStylePr>
    <w:tblStylePr w:type="band2Horz">
      <w:tcPr>
        <w:shd w:val="clear" w:color="auto"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auto"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34" w:customStyle="1">
    <w:name w:val="List Table 5 Dark - Accent 2"/>
    <w:basedOn w:val="723"/>
    <w:uiPriority w:val="99"/>
    <w:pPr>
      <w:spacing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auto" w:fill="d99695" w:themeFill="accent2" w:themeFillTint="97"/>
    </w:tblPr>
    <w:tblStylePr w:type="band1Horz">
      <w:tcPr>
        <w:shd w:val="clear" w:color="auto" w:fill="d99695" w:themeFill="accent2" w:themeFillTint="97"/>
        <w:tcBorders>
          <w:top w:val="single" w:color="FFFFFF" w:themeColor="light1" w:sz="4" w:space="0"/>
          <w:bottom w:val="single" w:color="FFFFFF" w:themeColor="light1" w:sz="4" w:space="0"/>
        </w:tcBorders>
      </w:tcPr>
    </w:tblStylePr>
    <w:tblStylePr w:type="band1Vert">
      <w:tcPr>
        <w:shd w:val="clear" w:color="auto" w:fill="d99695" w:themeFill="accent2" w:themeFillTint="97"/>
        <w:tcBorders>
          <w:left w:val="single" w:color="FFFFFF" w:themeColor="light1" w:sz="4" w:space="0"/>
          <w:right w:val="single" w:color="FFFFFF" w:themeColor="light1" w:sz="4" w:space="0"/>
        </w:tcBorders>
      </w:tcPr>
    </w:tblStylePr>
    <w:tblStylePr w:type="band2Horz">
      <w:tcPr>
        <w:shd w:val="clear" w:color="auto"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auto"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35" w:customStyle="1">
    <w:name w:val="List Table 5 Dark - Accent 3"/>
    <w:basedOn w:val="723"/>
    <w:uiPriority w:val="99"/>
    <w:pPr>
      <w:spacing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auto" w:fill="c3d69b" w:themeFill="accent3" w:themeFillTint="98"/>
    </w:tblPr>
    <w:tblStylePr w:type="band1Horz">
      <w:tcPr>
        <w:shd w:val="clear" w:color="auto" w:fill="c3d69b" w:themeFill="accent3" w:themeFillTint="98"/>
        <w:tcBorders>
          <w:top w:val="single" w:color="FFFFFF" w:themeColor="light1" w:sz="4" w:space="0"/>
          <w:bottom w:val="single" w:color="FFFFFF" w:themeColor="light1" w:sz="4" w:space="0"/>
        </w:tcBorders>
      </w:tcPr>
    </w:tblStylePr>
    <w:tblStylePr w:type="band1Vert">
      <w:tcPr>
        <w:shd w:val="clear" w:color="auto" w:fill="c3d69b" w:themeFill="accent3" w:themeFillTint="98"/>
        <w:tcBorders>
          <w:left w:val="single" w:color="FFFFFF" w:themeColor="light1" w:sz="4" w:space="0"/>
          <w:right w:val="single" w:color="FFFFFF" w:themeColor="light1" w:sz="4" w:space="0"/>
        </w:tcBorders>
      </w:tcPr>
    </w:tblStylePr>
    <w:tblStylePr w:type="band2Horz">
      <w:tcPr>
        <w:shd w:val="clear" w:color="auto"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auto"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36" w:customStyle="1">
    <w:name w:val="List Table 5 Dark - Accent 4"/>
    <w:basedOn w:val="723"/>
    <w:uiPriority w:val="99"/>
    <w:pPr>
      <w:spacing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auto" w:fill="b2a1c6" w:themeFill="accent4" w:themeFillTint="9A"/>
    </w:tblPr>
    <w:tblStylePr w:type="band1Horz">
      <w:tcPr>
        <w:shd w:val="clear" w:color="auto" w:fill="b2a1c6" w:themeFill="accent4" w:themeFillTint="9A"/>
        <w:tcBorders>
          <w:top w:val="single" w:color="FFFFFF" w:themeColor="light1" w:sz="4" w:space="0"/>
          <w:bottom w:val="single" w:color="FFFFFF" w:themeColor="light1" w:sz="4" w:space="0"/>
        </w:tcBorders>
      </w:tcPr>
    </w:tblStylePr>
    <w:tblStylePr w:type="band1Vert">
      <w:tcPr>
        <w:shd w:val="clear" w:color="auto" w:fill="b2a1c6" w:themeFill="accent4" w:themeFillTint="9A"/>
        <w:tcBorders>
          <w:left w:val="single" w:color="FFFFFF" w:themeColor="light1" w:sz="4" w:space="0"/>
          <w:right w:val="single" w:color="FFFFFF" w:themeColor="light1" w:sz="4" w:space="0"/>
        </w:tcBorders>
      </w:tcPr>
    </w:tblStylePr>
    <w:tblStylePr w:type="band2Horz">
      <w:tcPr>
        <w:shd w:val="clear" w:color="auto"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auto"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37" w:customStyle="1">
    <w:name w:val="List Table 5 Dark - Accent 5"/>
    <w:basedOn w:val="723"/>
    <w:uiPriority w:val="99"/>
    <w:pPr>
      <w:spacing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auto" w:fill="92ccdc" w:themeFill="accent5" w:themeFillTint="9A"/>
    </w:tblPr>
    <w:tblStylePr w:type="band1Horz">
      <w:tcPr>
        <w:shd w:val="clear" w:color="auto" w:fill="92ccdc" w:themeFill="accent5" w:themeFillTint="9A"/>
        <w:tcBorders>
          <w:top w:val="single" w:color="FFFFFF" w:themeColor="light1" w:sz="4" w:space="0"/>
          <w:bottom w:val="single" w:color="FFFFFF" w:themeColor="light1" w:sz="4" w:space="0"/>
        </w:tcBorders>
      </w:tcPr>
    </w:tblStylePr>
    <w:tblStylePr w:type="band1Vert">
      <w:tcPr>
        <w:shd w:val="clear" w:color="auto" w:fill="92ccdc" w:themeFill="accent5" w:themeFillTint="9A"/>
        <w:tcBorders>
          <w:left w:val="single" w:color="FFFFFF" w:themeColor="light1" w:sz="4" w:space="0"/>
          <w:right w:val="single" w:color="FFFFFF" w:themeColor="light1" w:sz="4" w:space="0"/>
        </w:tcBorders>
      </w:tcPr>
    </w:tblStylePr>
    <w:tblStylePr w:type="band2Horz">
      <w:tcPr>
        <w:shd w:val="clear" w:color="auto"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auto"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38" w:customStyle="1">
    <w:name w:val="List Table 5 Dark - Accent 6"/>
    <w:basedOn w:val="723"/>
    <w:uiPriority w:val="99"/>
    <w:pPr>
      <w:spacing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auto" w:fill="fac090" w:themeFill="accent6" w:themeFillTint="98"/>
    </w:tblPr>
    <w:tblStylePr w:type="band1Horz">
      <w:tcPr>
        <w:shd w:val="clear" w:color="auto" w:fill="fac090" w:themeFill="accent6" w:themeFillTint="98"/>
        <w:tcBorders>
          <w:top w:val="single" w:color="FFFFFF" w:themeColor="light1" w:sz="4" w:space="0"/>
          <w:bottom w:val="single" w:color="FFFFFF" w:themeColor="light1" w:sz="4" w:space="0"/>
        </w:tcBorders>
      </w:tcPr>
    </w:tblStylePr>
    <w:tblStylePr w:type="band1Vert">
      <w:tcPr>
        <w:shd w:val="clear" w:color="auto" w:fill="fac090" w:themeFill="accent6" w:themeFillTint="98"/>
        <w:tcBorders>
          <w:left w:val="single" w:color="FFFFFF" w:themeColor="light1" w:sz="4" w:space="0"/>
          <w:right w:val="single" w:color="FFFFFF" w:themeColor="light1" w:sz="4" w:space="0"/>
        </w:tcBorders>
      </w:tcPr>
    </w:tblStylePr>
    <w:tblStylePr w:type="band2Horz">
      <w:tcPr>
        <w:shd w:val="clear" w:color="auto"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uto"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39">
    <w:name w:val="List Table 6 Colorful"/>
    <w:basedOn w:val="723"/>
    <w:uiPriority w:val="99"/>
    <w:pPr>
      <w:spacing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40" w:customStyle="1">
    <w:name w:val="List Table 6 Colorful - Accent 1"/>
    <w:basedOn w:val="723"/>
    <w:uiPriority w:val="99"/>
    <w:pPr>
      <w:spacing w:line="240" w:lineRule="auto"/>
    </w:pPr>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41" w:customStyle="1">
    <w:name w:val="List Table 6 Colorful - Accent 2"/>
    <w:basedOn w:val="723"/>
    <w:uiPriority w:val="99"/>
    <w:pPr>
      <w:spacing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42" w:customStyle="1">
    <w:name w:val="List Table 6 Colorful - Accent 3"/>
    <w:basedOn w:val="723"/>
    <w:uiPriority w:val="99"/>
    <w:pPr>
      <w:spacing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43" w:customStyle="1">
    <w:name w:val="List Table 6 Colorful - Accent 4"/>
    <w:basedOn w:val="723"/>
    <w:uiPriority w:val="99"/>
    <w:pPr>
      <w:spacing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44" w:customStyle="1">
    <w:name w:val="List Table 6 Colorful - Accent 5"/>
    <w:basedOn w:val="723"/>
    <w:uiPriority w:val="99"/>
    <w:pPr>
      <w:spacing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45" w:customStyle="1">
    <w:name w:val="List Table 6 Colorful - Accent 6"/>
    <w:basedOn w:val="723"/>
    <w:uiPriority w:val="99"/>
    <w:pPr>
      <w:spacing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46">
    <w:name w:val="List Table 7 Colorful"/>
    <w:basedOn w:val="723"/>
    <w:uiPriority w:val="99"/>
    <w:pPr>
      <w:spacing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47" w:customStyle="1">
    <w:name w:val="List Table 7 Colorful - Accent 1"/>
    <w:basedOn w:val="723"/>
    <w:uiPriority w:val="99"/>
    <w:pPr>
      <w:spacing w:line="240" w:lineRule="auto"/>
    </w:pPr>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auto"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auto" w:fill="ffffff"/>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auto"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48" w:customStyle="1">
    <w:name w:val="List Table 7 Colorful - Accent 2"/>
    <w:basedOn w:val="723"/>
    <w:uiPriority w:val="99"/>
    <w:pPr>
      <w:spacing w:line="240" w:lineRule="auto"/>
    </w:pPr>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auto"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auto" w:fill="ffffff"/>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auto"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49" w:customStyle="1">
    <w:name w:val="List Table 7 Colorful - Accent 3"/>
    <w:basedOn w:val="723"/>
    <w:uiPriority w:val="99"/>
    <w:pPr>
      <w:spacing w:line="240" w:lineRule="auto"/>
    </w:pPr>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auto"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auto" w:fill="ffffff"/>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auto"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50" w:customStyle="1">
    <w:name w:val="List Table 7 Colorful - Accent 4"/>
    <w:basedOn w:val="723"/>
    <w:uiPriority w:val="99"/>
    <w:pPr>
      <w:spacing w:line="240" w:lineRule="auto"/>
    </w:pPr>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auto"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auto" w:fill="ffffff"/>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auto"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51" w:customStyle="1">
    <w:name w:val="List Table 7 Colorful - Accent 5"/>
    <w:basedOn w:val="723"/>
    <w:uiPriority w:val="99"/>
    <w:pPr>
      <w:spacing w:line="240" w:lineRule="auto"/>
    </w:pPr>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auto"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auto" w:fill="ffffff"/>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auto"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52" w:customStyle="1">
    <w:name w:val="List Table 7 Colorful - Accent 6"/>
    <w:basedOn w:val="723"/>
    <w:uiPriority w:val="99"/>
    <w:pPr>
      <w:spacing w:line="240" w:lineRule="auto"/>
    </w:pPr>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auto"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auto" w:fill="ffffff"/>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auto"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53" w:customStyle="1">
    <w:name w:val="Lined - Accent"/>
    <w:basedOn w:val="723"/>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854" w:customStyle="1">
    <w:name w:val="Lined - Accent 1"/>
    <w:basedOn w:val="723"/>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855" w:customStyle="1">
    <w:name w:val="Lined - Accent 2"/>
    <w:basedOn w:val="723"/>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856" w:customStyle="1">
    <w:name w:val="Lined - Accent 3"/>
    <w:basedOn w:val="723"/>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857" w:customStyle="1">
    <w:name w:val="Lined - Accent 4"/>
    <w:basedOn w:val="723"/>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858" w:customStyle="1">
    <w:name w:val="Lined - Accent 5"/>
    <w:basedOn w:val="723"/>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859" w:customStyle="1">
    <w:name w:val="Lined - Accent 6"/>
    <w:basedOn w:val="723"/>
    <w:uiPriority w:val="99"/>
    <w:pPr>
      <w:spacing w:line="240" w:lineRule="auto"/>
    </w:pPr>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860" w:customStyle="1">
    <w:name w:val="Bordered &amp; Lined - Accent"/>
    <w:basedOn w:val="723"/>
    <w:uiPriority w:val="99"/>
    <w:pPr>
      <w:spacing w:line="240" w:lineRule="auto"/>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861" w:customStyle="1">
    <w:name w:val="Bordered &amp; Lined - Accent 1"/>
    <w:basedOn w:val="723"/>
    <w:uiPriority w:val="99"/>
    <w:pPr>
      <w:spacing w:line="240" w:lineRule="auto"/>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862" w:customStyle="1">
    <w:name w:val="Bordered &amp; Lined - Accent 2"/>
    <w:basedOn w:val="723"/>
    <w:uiPriority w:val="99"/>
    <w:pPr>
      <w:spacing w:line="240" w:lineRule="auto"/>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863" w:customStyle="1">
    <w:name w:val="Bordered &amp; Lined - Accent 3"/>
    <w:basedOn w:val="723"/>
    <w:uiPriority w:val="99"/>
    <w:pPr>
      <w:spacing w:line="240" w:lineRule="auto"/>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864" w:customStyle="1">
    <w:name w:val="Bordered &amp; Lined - Accent 4"/>
    <w:basedOn w:val="723"/>
    <w:uiPriority w:val="99"/>
    <w:pPr>
      <w:spacing w:line="240" w:lineRule="auto"/>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865" w:customStyle="1">
    <w:name w:val="Bordered &amp; Lined - Accent 5"/>
    <w:basedOn w:val="723"/>
    <w:uiPriority w:val="99"/>
    <w:pPr>
      <w:spacing w:line="240" w:lineRule="auto"/>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866" w:customStyle="1">
    <w:name w:val="Bordered &amp; Lined - Accent 6"/>
    <w:basedOn w:val="723"/>
    <w:uiPriority w:val="99"/>
    <w:pPr>
      <w:spacing w:line="240" w:lineRule="auto"/>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867" w:customStyle="1">
    <w:name w:val="Bordered"/>
    <w:basedOn w:val="723"/>
    <w:uiPriority w:val="99"/>
    <w:pPr>
      <w:spacing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68" w:customStyle="1">
    <w:name w:val="Bordered - Accent 1"/>
    <w:basedOn w:val="723"/>
    <w:uiPriority w:val="99"/>
    <w:pPr>
      <w:spacing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69" w:customStyle="1">
    <w:name w:val="Bordered - Accent 2"/>
    <w:basedOn w:val="723"/>
    <w:uiPriority w:val="99"/>
    <w:pPr>
      <w:spacing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70" w:customStyle="1">
    <w:name w:val="Bordered - Accent 3"/>
    <w:basedOn w:val="723"/>
    <w:uiPriority w:val="99"/>
    <w:pPr>
      <w:spacing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71" w:customStyle="1">
    <w:name w:val="Bordered - Accent 4"/>
    <w:basedOn w:val="723"/>
    <w:uiPriority w:val="99"/>
    <w:pPr>
      <w:spacing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72" w:customStyle="1">
    <w:name w:val="Bordered - Accent 5"/>
    <w:basedOn w:val="723"/>
    <w:uiPriority w:val="99"/>
    <w:pPr>
      <w:spacing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73" w:customStyle="1">
    <w:name w:val="Bordered - Accent 6"/>
    <w:basedOn w:val="723"/>
    <w:uiPriority w:val="99"/>
    <w:pPr>
      <w:spacing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874">
    <w:name w:val="Hyperlink"/>
    <w:uiPriority w:val="99"/>
    <w:unhideWhenUsed/>
    <w:rPr>
      <w:color w:val="0000ff" w:themeColor="hyperlink"/>
      <w:u w:val="single"/>
    </w:rPr>
  </w:style>
  <w:style w:type="paragraph" w:styleId="875">
    <w:name w:val="footnote text"/>
    <w:basedOn w:val="712"/>
    <w:link w:val="876"/>
    <w:uiPriority w:val="99"/>
    <w:semiHidden/>
    <w:unhideWhenUsed/>
    <w:pPr>
      <w:spacing w:after="40" w:line="240" w:lineRule="auto"/>
    </w:pPr>
    <w:rPr>
      <w:sz w:val="18"/>
    </w:rPr>
  </w:style>
  <w:style w:type="character" w:styleId="876" w:customStyle="1">
    <w:name w:val="Fußnotentext Zchn"/>
    <w:link w:val="875"/>
    <w:uiPriority w:val="99"/>
    <w:rPr>
      <w:sz w:val="18"/>
    </w:rPr>
  </w:style>
  <w:style w:type="character" w:styleId="877">
    <w:name w:val="footnote reference"/>
    <w:uiPriority w:val="99"/>
    <w:unhideWhenUsed/>
    <w:rPr>
      <w:vertAlign w:val="superscript"/>
    </w:rPr>
  </w:style>
  <w:style w:type="paragraph" w:styleId="878">
    <w:name w:val="toc 1"/>
    <w:basedOn w:val="712"/>
    <w:next w:val="712"/>
    <w:uiPriority w:val="39"/>
    <w:unhideWhenUsed/>
    <w:pPr>
      <w:spacing w:after="57"/>
    </w:pPr>
  </w:style>
  <w:style w:type="paragraph" w:styleId="879">
    <w:name w:val="toc 2"/>
    <w:basedOn w:val="712"/>
    <w:next w:val="712"/>
    <w:uiPriority w:val="39"/>
    <w:unhideWhenUsed/>
    <w:pPr>
      <w:ind w:left="283"/>
      <w:spacing w:after="57"/>
    </w:pPr>
  </w:style>
  <w:style w:type="paragraph" w:styleId="880">
    <w:name w:val="toc 3"/>
    <w:basedOn w:val="712"/>
    <w:next w:val="712"/>
    <w:uiPriority w:val="39"/>
    <w:unhideWhenUsed/>
    <w:pPr>
      <w:ind w:left="567"/>
      <w:spacing w:after="57"/>
    </w:pPr>
  </w:style>
  <w:style w:type="paragraph" w:styleId="881">
    <w:name w:val="toc 4"/>
    <w:basedOn w:val="712"/>
    <w:next w:val="712"/>
    <w:uiPriority w:val="39"/>
    <w:unhideWhenUsed/>
    <w:pPr>
      <w:ind w:left="850"/>
      <w:spacing w:after="57"/>
    </w:pPr>
  </w:style>
  <w:style w:type="paragraph" w:styleId="882">
    <w:name w:val="toc 5"/>
    <w:basedOn w:val="712"/>
    <w:next w:val="712"/>
    <w:uiPriority w:val="39"/>
    <w:unhideWhenUsed/>
    <w:pPr>
      <w:ind w:left="1134"/>
      <w:spacing w:after="57"/>
    </w:pPr>
  </w:style>
  <w:style w:type="paragraph" w:styleId="883">
    <w:name w:val="toc 6"/>
    <w:basedOn w:val="712"/>
    <w:next w:val="712"/>
    <w:uiPriority w:val="39"/>
    <w:unhideWhenUsed/>
    <w:pPr>
      <w:ind w:left="1417"/>
      <w:spacing w:after="57"/>
    </w:pPr>
  </w:style>
  <w:style w:type="paragraph" w:styleId="884">
    <w:name w:val="toc 7"/>
    <w:basedOn w:val="712"/>
    <w:next w:val="712"/>
    <w:uiPriority w:val="39"/>
    <w:unhideWhenUsed/>
    <w:pPr>
      <w:ind w:left="1701"/>
      <w:spacing w:after="57"/>
    </w:pPr>
  </w:style>
  <w:style w:type="paragraph" w:styleId="885">
    <w:name w:val="toc 8"/>
    <w:basedOn w:val="712"/>
    <w:next w:val="712"/>
    <w:uiPriority w:val="39"/>
    <w:unhideWhenUsed/>
    <w:pPr>
      <w:ind w:left="1984"/>
      <w:spacing w:after="57"/>
    </w:pPr>
  </w:style>
  <w:style w:type="paragraph" w:styleId="886">
    <w:name w:val="toc 9"/>
    <w:basedOn w:val="712"/>
    <w:next w:val="712"/>
    <w:uiPriority w:val="39"/>
    <w:unhideWhenUsed/>
    <w:pPr>
      <w:ind w:left="2268"/>
      <w:spacing w:after="57"/>
    </w:pPr>
  </w:style>
  <w:style w:type="paragraph" w:styleId="887">
    <w:name w:val="TOC Heading"/>
    <w:uiPriority w:val="39"/>
    <w:unhideWhenUsed/>
  </w:style>
  <w:style w:type="table" w:styleId="888" w:customStyle="1">
    <w:name w:val="Table Normal"/>
    <w:tblPr>
      <w:tblCellMar>
        <w:left w:w="0" w:type="dxa"/>
        <w:top w:w="0" w:type="dxa"/>
        <w:right w:w="0" w:type="dxa"/>
        <w:bottom w:w="0" w:type="dxa"/>
      </w:tblCellMar>
    </w:tblPr>
  </w:style>
  <w:style w:type="paragraph" w:styleId="889">
    <w:name w:val="Title"/>
    <w:basedOn w:val="712"/>
    <w:next w:val="712"/>
    <w:link w:val="736"/>
    <w:pPr>
      <w:keepLines/>
      <w:keepNext/>
      <w:spacing w:after="60"/>
    </w:pPr>
    <w:rPr>
      <w:sz w:val="52"/>
      <w:szCs w:val="52"/>
    </w:rPr>
  </w:style>
  <w:style w:type="paragraph" w:styleId="890">
    <w:name w:val="Subtitle"/>
    <w:basedOn w:val="712"/>
    <w:next w:val="712"/>
    <w:link w:val="737"/>
    <w:pPr>
      <w:keepLines/>
      <w:keepNext/>
      <w:spacing w:after="320"/>
    </w:pPr>
    <w:rPr>
      <w:color w:val="666666"/>
      <w:sz w:val="30"/>
      <w:szCs w:val="30"/>
    </w:rPr>
  </w:style>
  <w:style w:type="paragraph" w:styleId="891" w:customStyle="1">
    <w:name w:val="Normal (Web)"/>
    <w:basedOn w:val="738"/>
    <w:uiPriority w:val="99"/>
    <w:pPr>
      <w:contextualSpacing w:val="0"/>
      <w:ind w:left="0" w:right="0" w:firstLine="0"/>
      <w:jc w:val="both"/>
      <w:keepLines w:val="0"/>
      <w:keepNext w:val="0"/>
      <w:pageBreakBefore w:val="0"/>
      <w:spacing w:before="100" w:beforeAutospacing="1" w:after="100" w:afterAutospacing="1"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Times New Roman" w:cs="Garamond"/>
      <w:b w:val="0"/>
      <w:bCs w:val="0"/>
      <w:i w:val="0"/>
      <w:iCs w:val="0"/>
      <w:caps w:val="0"/>
      <w:smallCaps w:val="0"/>
      <w:strike w:val="0"/>
      <w:vanish w:val="0"/>
      <w:color w:val="auto"/>
      <w:spacing w:val="0"/>
      <w:position w:val="0"/>
      <w:sz w:val="24"/>
      <w:szCs w:val="24"/>
      <w:highlight w:val="none"/>
      <w:u w:val="none"/>
      <w:vertAlign w:val="baseline"/>
      <w:rtl w:val="0"/>
      <w:cs w:val="0"/>
      <w:lang w:val="de-DE" w:eastAsia="de-DE"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mailto:foliogbv-austausch@lists.gbv.de"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onlyoffice/7.3.3.49</Application>
  <Company>Stiftung Preußischer Kulturbesitz</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Ornamental</cp:lastModifiedBy>
  <cp:revision>19</cp:revision>
  <dcterms:created xsi:type="dcterms:W3CDTF">2020-12-02T14:43:00Z</dcterms:created>
  <dcterms:modified xsi:type="dcterms:W3CDTF">2023-05-23T15:27:36Z</dcterms:modified>
</cp:coreProperties>
</file>