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b/>
          <w:sz w:val="28"/>
          <w:szCs w:val="28"/>
        </w:rPr>
        <w:t xml:space="preserve">Protokoll der 82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rPr>
          <w:b/>
        </w:rPr>
        <w:t xml:space="preserve">Wann:</w:t>
      </w:r>
      <w:r>
        <w:t xml:space="preserve"> Dienstag, den 29.10.2024, 14.00 - 16.20 Uhr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  <w:r/>
    </w:p>
    <w:p>
      <w:pPr>
        <w:pBdr/>
        <w:spacing/>
        <w:ind w:hanging="283" w:left="283"/>
        <w:rPr>
          <w:b/>
          <w:bCs/>
          <w:highlight w:val="none"/>
        </w:rPr>
      </w:pPr>
      <w:r>
        <w:rPr>
          <w:b/>
        </w:rPr>
        <w:t xml:space="preserve">Wo: Online Meeting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Bdr/>
        <w:spacing/>
        <w:ind w:hanging="283" w:left="283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pPr>
        <w:pBdr/>
        <w:spacing/>
        <w:ind/>
        <w:rPr/>
      </w:pPr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Kerstin Bauer, Stefanie Bollin, Ramona Hunkler,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Kirstin Kemner-Heek (VZG), Uschi Klute (VZG)</w:t>
      </w:r>
      <w:r>
        <w:rPr>
          <w:b/>
          <w:color w:val="000000"/>
          <w:sz w:val="22"/>
          <w:szCs w:val="22"/>
        </w:rPr>
        <w:t xml:space="preserve">,</w:t>
      </w:r>
      <w:r>
        <w:rPr>
          <w:color w:val="000000"/>
          <w:sz w:val="22"/>
          <w:szCs w:val="22"/>
        </w:rPr>
        <w:t xml:space="preserve"> Imke Rulik</w:t>
      </w:r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Rüdiger Stratmann,</w:t>
      </w:r>
      <w:r>
        <w:rPr>
          <w:color w:val="000000"/>
          <w:sz w:val="22"/>
          <w:szCs w:val="22"/>
        </w:rPr>
        <w:t xml:space="preserve"> Petra Thiele, Claus Wehder</w:t>
      </w:r>
      <w:r>
        <w:rPr>
          <w:color w:val="000000"/>
        </w:rPr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t xml:space="preserve">Entschuldigt: </w:t>
      </w:r>
      <w:r>
        <w:rPr>
          <w:color w:val="000000"/>
          <w:sz w:val="22"/>
          <w:szCs w:val="22"/>
        </w:rPr>
        <w:t xml:space="preserve">Helga Kreter (VZG)</w:t>
      </w:r>
      <w:r>
        <w:t xml:space="preserve">, </w:t>
      </w:r>
      <w:r>
        <w:rPr>
          <w:color w:val="000000"/>
          <w:sz w:val="22"/>
          <w:szCs w:val="22"/>
        </w:rPr>
        <w:t xml:space="preserve">Christiane Oehlke, </w:t>
      </w:r>
      <w:r>
        <w:rPr>
          <w:color w:val="000000"/>
          <w:sz w:val="22"/>
          <w:szCs w:val="22"/>
        </w:rPr>
        <w:t xml:space="preserve">Dörthe Schu</w:t>
      </w:r>
      <w:r>
        <w:rPr>
          <w:color w:val="000000"/>
          <w:sz w:val="22"/>
          <w:szCs w:val="22"/>
        </w:rPr>
        <w:t xml:space="preserve">lz</w:t>
      </w:r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Susanne Schuster (BSZ)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tabs>
          <w:tab w:val="left" w:leader="none" w:pos="1319"/>
        </w:tabs>
        <w:spacing/>
        <w:ind/>
        <w:rPr>
          <w:b/>
          <w:highlight w:val="none"/>
        </w:rPr>
      </w:pPr>
      <w:r>
        <w:rPr>
          <w:b/>
        </w:rPr>
        <w:t xml:space="preserve">Protokoll: </w:t>
      </w:r>
      <w:r>
        <w:rPr>
          <w:b w:val="0"/>
          <w:bCs w:val="0"/>
          <w:highlight w:val="none"/>
        </w:rPr>
        <w:t xml:space="preserve">Ramona Hunkler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Bdr/>
        <w:spacing/>
        <w:ind/>
        <w:rPr>
          <w:b/>
        </w:rPr>
      </w:pPr>
      <w:r>
        <w:rPr>
          <w:b/>
          <w:highlight w:val="none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Management Summary: </w:t>
      </w:r>
      <w:r>
        <w:rPr>
          <w:b w:val="0"/>
          <w:bCs w:val="0"/>
        </w:rPr>
        <w:t xml:space="preserve">Ramona Hunkler</w:t>
      </w:r>
      <w:r>
        <w:rPr>
          <w:b/>
        </w:rPr>
      </w:r>
      <w:r>
        <w:rPr>
          <w:b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pPr>
        <w:pBdr/>
        <w:spacing/>
        <w:ind/>
        <w:rPr/>
      </w:pPr>
      <w:r/>
      <w:bookmarkStart w:id="0" w:name="_GoBack"/>
      <w:r/>
      <w:bookmarkEnd w:id="0"/>
      <w:r/>
      <w:r/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  <w:t xml:space="preserve">Nachbereitung GBV-VK 2024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Insgesamt gab es ein positives Feedback auf der Fachbeiratssitzung. </w:t>
      </w:r>
      <w:r>
        <w:rPr>
          <w:color w:val="000000"/>
          <w:sz w:val="24"/>
          <w:szCs w:val="24"/>
          <w:highlight w:val="none"/>
        </w:rPr>
        <w:t xml:space="preserve">Auch aus Sicht der VZG wird das Format als sehr wertvoll für den Fachaustausch erachtet.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Bei der Organisation der nächsten zweitägigen VK in 2026 wird über unterschiedliche Beitragsformate nachgedacht.</w:t>
      </w:r>
      <w:r>
        <w:rPr>
          <w:color w:val="000000"/>
          <w:sz w:val="24"/>
          <w:szCs w:val="24"/>
          <w:highlight w:val="none"/>
        </w:rPr>
        <w:t xml:space="preserve"> Perspektivisch sollen die Beiträge im Sinne der Nachnutzbarkeit aufgezeichnet werden. Wünschenswert wäre eine möglichst zahlreiche Teilnahme durch die Bibliotheken.</w:t>
      </w:r>
      <w:r>
        <w:rPr>
          <w:color w:val="000000"/>
          <w:sz w:val="24"/>
          <w:szCs w:val="24"/>
          <w:highlight w:val="none"/>
        </w:rPr>
        <w:t xml:space="preserve"> Die Teilnahmegebühr wurde teilweise als zu hoch empfunden.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Die nächste VK in 2025 soll wieder als virtuelle Konferenz stattfinden. </w:t>
      </w:r>
      <w:r>
        <w:rPr>
          <w:color w:val="000000"/>
          <w:sz w:val="24"/>
          <w:szCs w:val="24"/>
          <w:highlight w:val="none"/>
        </w:rPr>
        <w:t xml:space="preserve">Details dazu werden noch über den Fachbeirat geklärt.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Für die Publikation VZG Aktuell ist eine verschriftlichte Zusammenfassung der gehaltenen Beiträge vorgesehen, die Beiträge werden in Kürze eingereicht.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  <w:t xml:space="preserve">GBV-Strategie WS in Hannover</w:t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Der GBV-Strategie Workshop fand am 09./10. Oktober 2024 in Hannover statt und wurde extern moderiert. </w:t>
      </w:r>
      <w:r>
        <w:rPr>
          <w:color w:val="000000"/>
          <w:sz w:val="24"/>
          <w:szCs w:val="24"/>
          <w:highlight w:val="none"/>
        </w:rPr>
        <w:t xml:space="preserve">Bei dem Workshop wurden von den Teilnehmer/innen fünf wesentliche Themenfelder identifiziert, inhaltlich erarbeitet und diskutiert: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Governance, IT-Infrastruktur, Personalgewinnung, Innovationsmanagement, Open-Source-Strategie und kooperative Services.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Aus den Ergebnissen des Workshops sollen Leitlinien und Maßnahmen entwickelt werden und in den FAGs diskutiert werden.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  <w:u w:val="single"/>
        </w:rPr>
        <w:t xml:space="preserve">Zeitlicher Horizont:</w:t>
      </w:r>
      <w:r>
        <w:rPr>
          <w:color w:val="000000"/>
          <w:sz w:val="24"/>
          <w:szCs w:val="24"/>
          <w:highlight w:val="none"/>
        </w:rPr>
        <w:t xml:space="preserve"> Ende November 2024 bis Anfang Januar 2025.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  <w:t xml:space="preserve">Inhaltliche Schwerpunkte der FAG-LG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 w:firstLine="0" w:left="0"/>
        <w:rPr>
          <w:color w:val="000000"/>
          <w:sz w:val="24"/>
          <w:szCs w:val="24"/>
          <w:highlight w:val="none"/>
          <w:u w:val="single"/>
        </w:rPr>
      </w:pPr>
      <w:r>
        <w:rPr>
          <w:color w:val="000000"/>
          <w:sz w:val="24"/>
          <w:szCs w:val="24"/>
          <w:highlight w:val="none"/>
          <w:u w:val="single"/>
        </w:rPr>
        <w:t xml:space="preserve">Wissenstransfer in der Systembetreuung</w:t>
      </w:r>
      <w:r>
        <w:rPr>
          <w:color w:val="000000"/>
          <w:sz w:val="24"/>
          <w:szCs w:val="24"/>
          <w:highlight w:val="none"/>
          <w:u w:val="single"/>
        </w:rPr>
      </w:r>
      <w:r>
        <w:rPr>
          <w:color w:val="000000"/>
          <w:sz w:val="24"/>
          <w:szCs w:val="24"/>
          <w:highlight w:val="none"/>
          <w:u w:val="singl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 w:firstLine="0" w:left="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In Confluence </w:t>
      </w:r>
      <w:r>
        <w:rPr>
          <w:color w:val="000000"/>
          <w:sz w:val="24"/>
          <w:szCs w:val="24"/>
          <w:highlight w:val="none"/>
        </w:rPr>
        <w:t xml:space="preserve">steht inzwischen ein interner Bereich </w:t>
      </w:r>
      <w:r>
        <w:rPr>
          <w:color w:val="000000"/>
          <w:sz w:val="24"/>
          <w:szCs w:val="24"/>
          <w:highlight w:val="none"/>
        </w:rPr>
        <w:t xml:space="preserve">für die Facharbeitsgruppe zur Verfügung und </w:t>
      </w:r>
      <w:r>
        <w:rPr>
          <w:color w:val="000000"/>
          <w:sz w:val="24"/>
          <w:szCs w:val="24"/>
          <w:highlight w:val="none"/>
        </w:rPr>
        <w:t xml:space="preserve">soll </w:t>
      </w:r>
      <w:r>
        <w:rPr>
          <w:color w:val="000000"/>
          <w:sz w:val="24"/>
          <w:szCs w:val="24"/>
          <w:highlight w:val="none"/>
        </w:rPr>
        <w:t xml:space="preserve">zum Zusammentragen und späteren Sichten entsprechender Dokumente genutzt werden. </w:t>
      </w:r>
      <w:r>
        <w:rPr>
          <w:color w:val="000000"/>
          <w:sz w:val="24"/>
          <w:szCs w:val="24"/>
          <w:highlight w:val="none"/>
        </w:rPr>
        <w:t xml:space="preserve">Ein Aufruf zur Beteiligung durch andere Bibliotheken soll dann im weiteren Verlauf erfolgen.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  <w:u w:val="single"/>
        </w:rPr>
      </w:pPr>
      <w:r>
        <w:rPr>
          <w:color w:val="000000"/>
          <w:sz w:val="24"/>
          <w:szCs w:val="24"/>
          <w:highlight w:val="none"/>
          <w:u w:val="single"/>
        </w:rPr>
      </w:r>
      <w:r>
        <w:rPr>
          <w:color w:val="000000"/>
          <w:sz w:val="24"/>
          <w:szCs w:val="24"/>
          <w:highlight w:val="none"/>
          <w:u w:val="single"/>
        </w:rPr>
      </w:r>
      <w:r>
        <w:rPr>
          <w:color w:val="000000"/>
          <w:sz w:val="24"/>
          <w:szCs w:val="24"/>
          <w:highlight w:val="none"/>
          <w:u w:val="single"/>
        </w:rPr>
      </w:r>
    </w:p>
    <w:p>
      <w:pPr>
        <w:pBdr/>
        <w:spacing w:line="85" w:lineRule="atLeast"/>
        <w:ind w:firstLine="0" w:left="0"/>
        <w:rPr>
          <w:color w:val="000000"/>
          <w:sz w:val="24"/>
          <w:szCs w:val="24"/>
          <w:highlight w:val="none"/>
          <w:u w:val="single"/>
        </w:rPr>
      </w:pPr>
      <w:r>
        <w:rPr>
          <w:color w:val="000000"/>
          <w:sz w:val="24"/>
          <w:szCs w:val="24"/>
          <w:highlight w:val="none"/>
          <w:u w:val="single"/>
        </w:rPr>
        <w:t xml:space="preserve">E-Rechnungen</w:t>
      </w:r>
      <w:r>
        <w:rPr>
          <w:color w:val="000000"/>
          <w:sz w:val="24"/>
          <w:szCs w:val="24"/>
          <w:highlight w:val="none"/>
          <w:u w:val="single"/>
        </w:rPr>
      </w:r>
      <w:r>
        <w:rPr>
          <w:color w:val="000000"/>
          <w:sz w:val="24"/>
          <w:szCs w:val="24"/>
          <w:highlight w:val="none"/>
          <w:u w:val="singl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 w:firstLine="0" w:left="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An der </w:t>
      </w:r>
      <w:r>
        <w:rPr>
          <w:color w:val="000000"/>
          <w:sz w:val="24"/>
          <w:szCs w:val="24"/>
          <w:highlight w:val="none"/>
        </w:rPr>
        <w:t xml:space="preserve">UB Greifswald</w:t>
      </w:r>
      <w:r>
        <w:rPr>
          <w:color w:val="000000"/>
          <w:sz w:val="24"/>
          <w:szCs w:val="24"/>
          <w:highlight w:val="none"/>
        </w:rPr>
        <w:t xml:space="preserve"> wurde im August 2023 die E-Rechnung produktiv eingeführt. Der </w:t>
      </w:r>
      <w:r>
        <w:rPr>
          <w:color w:val="000000"/>
          <w:sz w:val="24"/>
          <w:szCs w:val="24"/>
          <w:highlight w:val="none"/>
        </w:rPr>
        <w:t xml:space="preserve">Import der eRechnungen aus dem eRechnungssystem d.3 ins </w:t>
      </w:r>
      <w:r>
        <w:rPr>
          <w:color w:val="000000"/>
          <w:sz w:val="24"/>
          <w:szCs w:val="24"/>
          <w:highlight w:val="none"/>
        </w:rPr>
        <w:t xml:space="preserve">LBS/ACQ wird aktuell noch programmiert. Die benötigte Konkordanz zu erstellen, gestaltet sich als sehr mühsam, da </w:t>
      </w:r>
      <w:r>
        <w:rPr>
          <w:color w:val="000000"/>
          <w:sz w:val="24"/>
          <w:szCs w:val="24"/>
          <w:highlight w:val="none"/>
        </w:rPr>
        <w:t xml:space="preserve">Lieferanten den UBL 2.1. Standard sehr unterschiedlich interpretieren und belegen.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 w:firstLine="0" w:left="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An der UB Weimar wurde das Projekt E-Rechnung gestoppt. Für die Schnittstellenprogrammierung zum Haushaltsystem MACH Web stehen keine finanziellen Kapazitäten zur Verfügung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  <w:br/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Berichte BMS-VZG und AG-FOLIO, siehe Sitzungsunterlage: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rFonts w:ascii="Arial" w:hAnsi="Arial" w:cs="Arial"/>
          <w:color w:val="000000"/>
          <w:sz w:val="24"/>
          <w:szCs w:val="24"/>
          <w:highlight w:val="none"/>
        </w:rPr>
      </w:pPr>
      <w:r>
        <w:rPr>
          <w:rFonts w:ascii="Arial" w:hAnsi="Arial" w:eastAsia="Arial" w:cs="Arial"/>
          <w:color w:val="000000"/>
          <w:sz w:val="24"/>
          <w:szCs w:val="24"/>
          <w:highlight w:val="none"/>
        </w:rPr>
      </w:r>
      <w:hyperlink r:id="rId11" w:tooltip="https://nextcloud.gbv.de/nextcloud/index.php/s/fsmxFQg2a7Jyfew?dir=undefined&amp;path=%2FFAG%20Protokolle%2FProtokolle%202024-2026%2F2024-10-29_82&amp;openfile=4526656" w:history="1">
        <w:r>
          <w:rPr>
            <w:rStyle w:val="976"/>
            <w:rFonts w:ascii="Arial" w:hAnsi="Arial" w:eastAsia="Arial" w:cs="Arial"/>
            <w:color w:val="0000ee"/>
            <w:sz w:val="24"/>
            <w:szCs w:val="24"/>
            <w:u w:val="single"/>
          </w:rPr>
          <w:t xml:space="preserve">2024-10-29_FBR-BMS-Bericht_VZG.pdf - Nextcloud (gbv.de)</w:t>
        </w:r>
      </w:hyperlink>
      <w:r>
        <w:rPr>
          <w:rFonts w:ascii="Arial" w:hAnsi="Arial" w:cs="Arial"/>
          <w:color w:val="000000"/>
          <w:sz w:val="24"/>
          <w:szCs w:val="24"/>
          <w:highlight w:val="none"/>
        </w:rPr>
      </w:r>
      <w:r>
        <w:rPr>
          <w:rFonts w:ascii="Arial" w:hAnsi="Arial" w:cs="Arial"/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  <w:highlight w:val="none"/>
        </w:rPr>
        <w:t xml:space="preserve">Bericht aus der VZG:</w:t>
      </w: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4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neue FOLIO-Plattform </w:t>
      </w:r>
      <w:r>
        <w:rPr>
          <w:color w:val="000000"/>
          <w:sz w:val="24"/>
          <w:szCs w:val="24"/>
          <w:highlight w:val="none"/>
        </w:rPr>
        <w:t xml:space="preserve">EUREKA ist geplant; Produktivsysteme ziehen perspektivisch auf die neue Plattform um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4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keine Auswirkungen für SuUB Bremen</w:t>
      </w:r>
      <w:r>
        <w:rPr>
          <w:color w:val="000000"/>
          <w:sz w:val="24"/>
          <w:szCs w:val="24"/>
          <w:highlight w:val="none"/>
        </w:rPr>
        <w:t xml:space="preserve"> und ERM-Produktivsysteme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4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Mit dem Quesnelia Release kommt auch die Serials-App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4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  <w:t xml:space="preserve">Für die Auswahl von Pilotbibliotheken für die ACQ-Migration werden </w:t>
      </w:r>
      <w:r>
        <w:rPr>
          <w:color w:val="000000"/>
          <w:sz w:val="24"/>
          <w:szCs w:val="24"/>
          <w:highlight w:val="none"/>
        </w:rPr>
        <w:t xml:space="preserve">Kriterien durch die VZG aufgestellt.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8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  <w:t xml:space="preserve">FOLIO2CBS Schnittstelle</w:t>
      </w:r>
      <w:r>
        <w:rPr>
          <w:color w:val="000000"/>
          <w:sz w:val="24"/>
          <w:szCs w:val="24"/>
          <w:highlight w:val="none"/>
        </w:rPr>
        <w:t xml:space="preserve">:</w:t>
      </w:r>
      <w:r>
        <w:rPr>
          <w:color w:val="000000"/>
          <w:sz w:val="24"/>
          <w:szCs w:val="24"/>
          <w:highlight w:val="none"/>
        </w:rPr>
        <w:t xml:space="preserve"> Stand - Export aus FOLIO existiert, aber es gibt noch keinen weiteren Entwicklungstand dazu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9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LBS4 Versionsupgrade 2.15. kommt vor der </w:t>
      </w:r>
      <w:r>
        <w:rPr>
          <w:color w:val="000000"/>
          <w:sz w:val="24"/>
          <w:szCs w:val="24"/>
          <w:highlight w:val="none"/>
        </w:rPr>
        <w:t xml:space="preserve">PostgreSQL </w:t>
      </w:r>
      <w:r>
        <w:rPr>
          <w:color w:val="000000"/>
          <w:sz w:val="24"/>
          <w:szCs w:val="24"/>
          <w:highlight w:val="none"/>
        </w:rPr>
        <w:t xml:space="preserve">Umstellung -&gt; erst mit PostgreSQL  volle </w:t>
      </w:r>
      <w:r>
        <w:rPr>
          <w:color w:val="000000"/>
          <w:sz w:val="24"/>
          <w:szCs w:val="24"/>
          <w:highlight w:val="none"/>
        </w:rPr>
        <w:t xml:space="preserve">Unicode-Unterstützung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20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zur GOKb: Im IAI lizensierte NL wurden in die GOKb übernommen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5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VZG war auf der Wolfcon am 24. - 26.09.24 in London präsent; Feedback zur Wolfcon war sehr gut; Serials-App wurde vorgestellt, Organisation eines ersten Members Meetings wurde angeregt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15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Treffen mit EBSCO zum Thema EUREKA; LoC macht inzwischen Bestellungen in FOLIO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  <w:highlight w:val="none"/>
        </w:rPr>
        <w:t xml:space="preserve">Bericht Fachbeirat</w:t>
      </w: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Zu den Themen wurde im Meetinge mit Verweis zum Protokoll der letzten Sitzung des Fachbeirats berichtet :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rFonts w:ascii="Arial" w:hAnsi="Arial" w:cs="Arial"/>
          <w:color w:val="000000"/>
          <w:highlight w:val="none"/>
        </w:rPr>
      </w:pPr>
      <w:r>
        <w:rPr>
          <w:rFonts w:ascii="Arial" w:hAnsi="Arial" w:eastAsia="Arial" w:cs="Arial"/>
          <w:color w:val="000000"/>
          <w:highlight w:val="none"/>
        </w:rPr>
      </w:r>
      <w:hyperlink r:id="rId12" w:tooltip="https://nextcloud.gbv.de/nextcloud/index.php/s/Fachbeirat?dir=undefined&amp;path=%2F2024-10-28&amp;openfile=3830464" w:history="1">
        <w:r>
          <w:rPr>
            <w:rStyle w:val="976"/>
            <w:rFonts w:ascii="Arial" w:hAnsi="Arial" w:eastAsia="Arial" w:cs="Arial"/>
            <w:color w:val="0563c1"/>
            <w:sz w:val="24"/>
            <w:u w:val="single"/>
          </w:rPr>
          <w:t xml:space="preserve">2024-10-28_Protokoll_Fachbeirat.md - Nextcloud (gbv.de)</w:t>
        </w:r>
      </w:hyperlink>
      <w:r>
        <w:rPr>
          <w:rFonts w:ascii="Arial" w:hAnsi="Arial" w:cs="Arial"/>
          <w:color w:val="000000"/>
          <w:highlight w:val="none"/>
        </w:rPr>
      </w:r>
      <w:r>
        <w:rPr>
          <w:rFonts w:ascii="Arial" w:hAnsi="Arial" w:cs="Arial"/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  <w:highlight w:val="none"/>
        </w:rPr>
        <w:t xml:space="preserve">Bericht AG FOLIO </w:t>
      </w: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36"/>
        <w:numPr>
          <w:ilvl w:val="0"/>
          <w:numId w:val="21"/>
        </w:numPr>
        <w:pBdr/>
        <w:spacing w:line="85" w:lineRule="atLeast"/>
        <w:ind/>
        <w:rPr>
          <w:color w:val="000000" w:themeColor="text1"/>
          <w:sz w:val="24"/>
          <w:szCs w:val="24"/>
          <w:highlight w:val="none"/>
        </w:rPr>
      </w:pPr>
      <w:r>
        <w:rPr>
          <w:rFonts w:ascii="Arial" w:hAnsi="Arial" w:eastAsia="Arial" w:cs="Arial"/>
          <w:color w:val="000000" w:themeColor="text1"/>
          <w:sz w:val="24"/>
          <w:szCs w:val="24"/>
          <w:highlight w:val="none"/>
        </w:rPr>
        <w:t xml:space="preserve">Die FOLIO AG sucht ab November eine/n neue/n Sprecher/in </w:t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pStyle w:val="836"/>
        <w:numPr>
          <w:ilvl w:val="0"/>
          <w:numId w:val="21"/>
        </w:numPr>
        <w:pBdr/>
        <w:spacing w:line="85" w:lineRule="atLeast"/>
        <w:ind/>
        <w:rPr>
          <w:rFonts w:ascii="Arial" w:hAnsi="Arial" w:eastAsia="Arial" w:cs="Arial"/>
          <w:color w:val="000000" w:themeColor="text1"/>
          <w:sz w:val="24"/>
          <w:szCs w:val="24"/>
          <w:highlight w:val="none"/>
        </w:rPr>
      </w:pPr>
      <w:r>
        <w:rPr>
          <w:rFonts w:ascii="Arial" w:hAnsi="Arial" w:eastAsia="Arial" w:cs="Arial"/>
          <w:color w:val="000000" w:themeColor="text1"/>
          <w:sz w:val="24"/>
          <w:szCs w:val="24"/>
          <w:highlight w:val="none"/>
        </w:rPr>
        <w:t xml:space="preserve">Der Produktivgang für die Ausleihe in Bremen soll Anfang Januar 2025 erfolgen</w:t>
      </w:r>
      <w:r>
        <w:rPr>
          <w:rFonts w:ascii="Arial" w:hAnsi="Arial" w:eastAsia="Arial" w:cs="Arial"/>
          <w:color w:val="000000" w:themeColor="text1"/>
          <w:sz w:val="24"/>
          <w:szCs w:val="24"/>
          <w:highlight w:val="none"/>
        </w:rPr>
      </w:r>
      <w:r>
        <w:rPr>
          <w:rFonts w:ascii="Arial" w:hAnsi="Arial" w:eastAsia="Arial" w:cs="Arial"/>
          <w:color w:val="000000" w:themeColor="text1"/>
          <w:sz w:val="24"/>
          <w:szCs w:val="24"/>
          <w:highlight w:val="none"/>
        </w:rPr>
      </w:r>
    </w:p>
    <w:p>
      <w:pPr>
        <w:pStyle w:val="836"/>
        <w:numPr>
          <w:ilvl w:val="0"/>
          <w:numId w:val="21"/>
        </w:numPr>
        <w:pBdr/>
        <w:spacing w:line="85" w:lineRule="atLeast"/>
        <w:ind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 w:themeColor="text1"/>
          <w:sz w:val="24"/>
          <w:szCs w:val="24"/>
          <w:highlight w:val="none"/>
        </w:rPr>
      </w:r>
      <w:r>
        <w:rPr>
          <w:rFonts w:ascii="Arial" w:hAnsi="Arial" w:eastAsia="Arial" w:cs="Arial"/>
          <w:color w:val="000000"/>
          <w:sz w:val="24"/>
          <w:szCs w:val="24"/>
        </w:rPr>
        <w:t xml:space="preserve">GBV FOLIO-Dokumentation der SuUB Bremen zu Erwerbung und Ausleihe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: </w:t>
      </w:r>
      <w:r>
        <w:rPr>
          <w:rFonts w:ascii="Arial" w:hAnsi="Arial" w:eastAsia="Arial" w:cs="Arial"/>
          <w:color w:val="000000"/>
          <w:sz w:val="24"/>
          <w:szCs w:val="24"/>
        </w:rPr>
      </w:r>
      <w:hyperlink r:id="rId13" w:tooltip="https://info.gbv.de/display/FOLIOGBVEXTERN/by-SuUB+Bremen" w:history="1">
        <w:r>
          <w:rPr>
            <w:rStyle w:val="976"/>
            <w:rFonts w:ascii="Arial" w:hAnsi="Arial" w:eastAsia="Arial" w:cs="Arial"/>
            <w:sz w:val="24"/>
            <w:szCs w:val="24"/>
          </w:rPr>
          <w:t xml:space="preserve">https://info.gbv.de/display/FOLIOGBVEXTERN/by-SuUB+Bremen</w:t>
        </w:r>
      </w:hyperlink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</w:r>
      <w:r>
        <w:rPr>
          <w:rFonts w:ascii="Arial" w:hAnsi="Arial" w:eastAsia="Arial" w:cs="Arial"/>
          <w:color w:val="000000"/>
          <w:sz w:val="24"/>
          <w:szCs w:val="24"/>
        </w:rPr>
      </w:r>
    </w:p>
    <w:p>
      <w:p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6: </w:t>
      </w:r>
      <w:r>
        <w:rPr>
          <w:color w:val="000000"/>
          <w:sz w:val="28"/>
        </w:rPr>
        <w:tab/>
        <w:t xml:space="preserve">Verschiedenes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36"/>
        <w:numPr>
          <w:ilvl w:val="0"/>
          <w:numId w:val="23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LBS-Liste: OPC4-Menü mit RHEL9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36"/>
        <w:numPr>
          <w:ilvl w:val="0"/>
          <w:numId w:val="22"/>
        </w:numPr>
        <w:pBdr/>
        <w:spacing w:line="85" w:lineRule="atLeast"/>
        <w:ind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Anfrage TU Clausthal </w:t>
      </w:r>
      <w:r>
        <w:rPr>
          <w:rFonts w:ascii="Calibri" w:hAnsi="Calibri" w:eastAsia="Calibri" w:cs="Calibri"/>
          <w:color w:val="000000"/>
          <w:sz w:val="24"/>
          <w:szCs w:val="24"/>
        </w:rPr>
        <w:t xml:space="preserve">Mailingliste für Benutzungsleitungen</w:t>
      </w:r>
      <w:r>
        <w:rPr>
          <w:color w:val="000000"/>
          <w:sz w:val="24"/>
          <w:szCs w:val="24"/>
          <w:highlight w:val="none"/>
        </w:rPr>
        <w:t xml:space="preserve"> 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 w:line="85" w:lineRule="atLeast"/>
        <w:ind w:firstLine="72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Die bereits eingerichteten Listen sollen genutzt werden.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Bdr/>
        <w:spacing/>
        <w:ind/>
        <w:rPr/>
      </w:pPr>
      <w:r/>
      <w:r/>
    </w:p>
    <w:sectPr>
      <w:headerReference w:type="default" r:id="rId10"/>
      <w:footnotePr/>
      <w:endnotePr/>
      <w:type w:val="nextPage"/>
      <w:pgSz w:h="16834" w:orient="portrait" w:w="11909"/>
      <w:pgMar w:top="1440" w:right="1440" w:bottom="1440" w:left="1440" w:header="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pBdr/>
      <w:spacing/>
      <w:ind/>
      <w:rPr/>
    </w:pPr>
    <w:r/>
    <w:sdt>
      <w:sdtPr>
        <w15:appearance w15:val="boundingBox"/>
        <w:placeholder>
          <w:docPart w:val="DefaultPlaceholder_TEXT"/>
        </w:placeholder>
        <w:docPartObj>
          <w:docPartGallery w:val="Watermarks"/>
          <w:docPartUnique w:val="true"/>
        </w:docPartObj>
        <w:rPr/>
      </w:sdtPr>
      <w:sdtContent>
        <w:r/>
      </w:sdtContent>
    </w:sdt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">
    <w:lvl w:ilvl="0">
      <w:isLgl w:val="false"/>
      <w:lvlJc w:val="left"/>
      <w:lvlText w:val="o"/>
      <w:numFmt w:val="bullet"/>
      <w:pPr>
        <w:pBdr/>
        <w:spacing/>
        <w:ind w:hanging="360" w:left="709"/>
      </w:pPr>
      <w:rPr>
        <w:rFonts w:hint="default" w:ascii="Courier New" w:hAnsi="Courier New" w:eastAsia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eastAsia="Courier New" w:cs="Courier New"/>
      </w:rPr>
      <w:start w:val="1"/>
      <w:suff w:val="tab"/>
    </w:lvl>
    <w:lvl w:ilvl="3">
      <w:isLgl w:val="false"/>
      <w:lvlJc w:val="left"/>
      <w:lvlText w:val="o"/>
      <w:numFmt w:val="bullet"/>
      <w:pPr>
        <w:pBdr/>
        <w:spacing/>
        <w:ind w:hanging="360" w:left="2869"/>
      </w:pPr>
      <w:rPr>
        <w:rFonts w:hint="default" w:ascii="Courier New" w:hAnsi="Courier New" w:eastAsia="Courier New" w:cs="Courier New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eastAsia="Courier New" w:cs="Courier New"/>
      </w:rPr>
      <w:start w:val="1"/>
      <w:suff w:val="tab"/>
    </w:lvl>
    <w:lvl w:ilvl="6">
      <w:isLgl w:val="false"/>
      <w:lvlJc w:val="left"/>
      <w:lvlText w:val="o"/>
      <w:numFmt w:val="bullet"/>
      <w:pPr>
        <w:pBdr/>
        <w:spacing/>
        <w:ind w:hanging="360" w:left="5029"/>
      </w:pPr>
      <w:rPr>
        <w:rFonts w:hint="default" w:ascii="Courier New" w:hAnsi="Courier New" w:eastAsia="Courier New" w:cs="Courier New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eastAsia="Courier New" w:cs="Courier New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144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20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144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spacing/>
        <w:ind w:hanging="360" w:left="144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20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spacing/>
        <w:ind w:hanging="360" w:left="144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20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144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20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2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5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6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9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6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87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88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89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790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791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92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93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94">
    <w:name w:val="endnote text"/>
    <w:basedOn w:val="814"/>
    <w:link w:val="79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795">
    <w:name w:val="Endnote Text Char"/>
    <w:link w:val="794"/>
    <w:uiPriority w:val="99"/>
    <w:pPr>
      <w:pBdr/>
      <w:spacing/>
      <w:ind/>
    </w:pPr>
    <w:rPr>
      <w:sz w:val="20"/>
    </w:rPr>
  </w:style>
  <w:style w:type="character" w:styleId="796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797">
    <w:name w:val="table of figures"/>
    <w:basedOn w:val="814"/>
    <w:next w:val="814"/>
    <w:uiPriority w:val="99"/>
    <w:unhideWhenUsed/>
    <w:pPr>
      <w:pBdr/>
      <w:spacing w:after="0" w:afterAutospacing="0"/>
      <w:ind/>
    </w:pPr>
  </w:style>
  <w:style w:type="character" w:styleId="798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99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00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01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02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04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5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06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07">
    <w:name w:val="Title Char"/>
    <w:basedOn w:val="824"/>
    <w:link w:val="991"/>
    <w:uiPriority w:val="10"/>
    <w:pPr>
      <w:pBdr/>
      <w:spacing/>
      <w:ind/>
    </w:pPr>
    <w:rPr>
      <w:sz w:val="48"/>
      <w:szCs w:val="48"/>
    </w:rPr>
  </w:style>
  <w:style w:type="character" w:styleId="808">
    <w:name w:val="Subtitle Char"/>
    <w:basedOn w:val="824"/>
    <w:link w:val="992"/>
    <w:uiPriority w:val="11"/>
    <w:pPr>
      <w:pBdr/>
      <w:spacing/>
      <w:ind/>
    </w:pPr>
    <w:rPr>
      <w:sz w:val="24"/>
      <w:szCs w:val="24"/>
    </w:rPr>
  </w:style>
  <w:style w:type="character" w:styleId="809">
    <w:name w:val="Quote Char"/>
    <w:link w:val="840"/>
    <w:uiPriority w:val="29"/>
    <w:pPr>
      <w:pBdr/>
      <w:spacing/>
      <w:ind/>
    </w:pPr>
    <w:rPr>
      <w:i/>
    </w:rPr>
  </w:style>
  <w:style w:type="character" w:styleId="810">
    <w:name w:val="Intense Quote Char"/>
    <w:link w:val="842"/>
    <w:uiPriority w:val="30"/>
    <w:pPr>
      <w:pBdr/>
      <w:spacing/>
      <w:ind/>
    </w:pPr>
    <w:rPr>
      <w:i/>
    </w:rPr>
  </w:style>
  <w:style w:type="character" w:styleId="811">
    <w:name w:val="Header Char"/>
    <w:basedOn w:val="824"/>
    <w:link w:val="844"/>
    <w:uiPriority w:val="99"/>
    <w:pPr>
      <w:pBdr/>
      <w:spacing/>
      <w:ind/>
    </w:pPr>
  </w:style>
  <w:style w:type="character" w:styleId="812">
    <w:name w:val="Caption Char"/>
    <w:basedOn w:val="848"/>
    <w:link w:val="846"/>
    <w:uiPriority w:val="99"/>
    <w:pPr>
      <w:pBdr/>
      <w:spacing/>
      <w:ind/>
    </w:pPr>
  </w:style>
  <w:style w:type="character" w:styleId="813">
    <w:name w:val="Footnote Text Char"/>
    <w:link w:val="977"/>
    <w:uiPriority w:val="99"/>
    <w:pPr>
      <w:pBdr/>
      <w:spacing/>
      <w:ind/>
    </w:pPr>
    <w:rPr>
      <w:sz w:val="18"/>
    </w:rPr>
  </w:style>
  <w:style w:type="paragraph" w:styleId="814" w:default="1">
    <w:name w:val="Normal"/>
    <w:pPr>
      <w:pBdr/>
      <w:spacing/>
      <w:ind/>
    </w:pPr>
  </w:style>
  <w:style w:type="paragraph" w:styleId="815">
    <w:name w:val="Heading 1"/>
    <w:basedOn w:val="814"/>
    <w:next w:val="814"/>
    <w:link w:val="827"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816">
    <w:name w:val="Heading 2"/>
    <w:basedOn w:val="814"/>
    <w:next w:val="814"/>
    <w:link w:val="828"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817">
    <w:name w:val="Heading 3"/>
    <w:basedOn w:val="814"/>
    <w:next w:val="814"/>
    <w:link w:val="829"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818">
    <w:name w:val="Heading 4"/>
    <w:basedOn w:val="814"/>
    <w:next w:val="814"/>
    <w:link w:val="830"/>
    <w:pPr>
      <w:keepNext w:val="true"/>
      <w:keepLines w:val="true"/>
      <w:pBdr/>
      <w:spacing w:after="80" w:before="280"/>
      <w:ind/>
      <w:outlineLvl w:val="3"/>
    </w:pPr>
    <w:rPr>
      <w:color w:val="666666"/>
      <w:sz w:val="24"/>
      <w:szCs w:val="24"/>
    </w:rPr>
  </w:style>
  <w:style w:type="paragraph" w:styleId="819">
    <w:name w:val="Heading 5"/>
    <w:basedOn w:val="814"/>
    <w:next w:val="814"/>
    <w:link w:val="831"/>
    <w:pPr>
      <w:keepNext w:val="true"/>
      <w:keepLines w:val="true"/>
      <w:pBdr/>
      <w:spacing w:after="80" w:before="240"/>
      <w:ind/>
      <w:outlineLvl w:val="4"/>
    </w:pPr>
    <w:rPr>
      <w:color w:val="666666"/>
    </w:rPr>
  </w:style>
  <w:style w:type="paragraph" w:styleId="820">
    <w:name w:val="Heading 6"/>
    <w:basedOn w:val="814"/>
    <w:next w:val="814"/>
    <w:link w:val="832"/>
    <w:pPr>
      <w:keepNext w:val="true"/>
      <w:keepLines w:val="true"/>
      <w:pBdr/>
      <w:spacing w:after="80" w:before="240"/>
      <w:ind/>
      <w:outlineLvl w:val="5"/>
    </w:pPr>
    <w:rPr>
      <w:i/>
      <w:color w:val="666666"/>
    </w:rPr>
  </w:style>
  <w:style w:type="paragraph" w:styleId="821">
    <w:name w:val="Heading 7"/>
    <w:basedOn w:val="814"/>
    <w:next w:val="814"/>
    <w:link w:val="83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b/>
      <w:bCs/>
      <w:i/>
      <w:iCs/>
    </w:rPr>
  </w:style>
  <w:style w:type="paragraph" w:styleId="822">
    <w:name w:val="Heading 8"/>
    <w:basedOn w:val="814"/>
    <w:next w:val="814"/>
    <w:link w:val="83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i/>
      <w:iCs/>
    </w:rPr>
  </w:style>
  <w:style w:type="paragraph" w:styleId="823">
    <w:name w:val="Heading 9"/>
    <w:basedOn w:val="814"/>
    <w:next w:val="814"/>
    <w:link w:val="835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i/>
      <w:iCs/>
      <w:sz w:val="21"/>
      <w:szCs w:val="21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table" w:styleId="82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26" w:default="1">
    <w:name w:val="No List"/>
    <w:uiPriority w:val="99"/>
    <w:semiHidden/>
    <w:unhideWhenUsed/>
    <w:pPr>
      <w:pBdr/>
      <w:spacing/>
      <w:ind/>
    </w:pPr>
  </w:style>
  <w:style w:type="character" w:styleId="827" w:customStyle="1">
    <w:name w:val="Überschrift 1 Zchn"/>
    <w:link w:val="81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28" w:customStyle="1">
    <w:name w:val="Überschrift 2 Zchn"/>
    <w:link w:val="81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29" w:customStyle="1">
    <w:name w:val="Überschrift 3 Zchn"/>
    <w:link w:val="8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30" w:customStyle="1">
    <w:name w:val="Überschrift 4 Zchn"/>
    <w:link w:val="81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31" w:customStyle="1">
    <w:name w:val="Überschrift 5 Zchn"/>
    <w:link w:val="81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32" w:customStyle="1">
    <w:name w:val="Überschrift 6 Zchn"/>
    <w:link w:val="82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33" w:customStyle="1">
    <w:name w:val="Überschrift 7 Zchn"/>
    <w:link w:val="82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4" w:customStyle="1">
    <w:name w:val="Überschrift 8 Zchn"/>
    <w:link w:val="82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35" w:customStyle="1">
    <w:name w:val="Überschrift 9 Zchn"/>
    <w:link w:val="82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36">
    <w:name w:val="List Paragraph"/>
    <w:basedOn w:val="814"/>
    <w:uiPriority w:val="34"/>
    <w:qFormat/>
    <w:pPr>
      <w:pBdr/>
      <w:spacing/>
      <w:ind w:left="720"/>
      <w:contextualSpacing w:val="true"/>
    </w:pPr>
  </w:style>
  <w:style w:type="paragraph" w:styleId="837">
    <w:name w:val="No Spacing"/>
    <w:uiPriority w:val="1"/>
    <w:qFormat/>
    <w:pPr>
      <w:pBdr/>
      <w:spacing w:line="240" w:lineRule="auto"/>
      <w:ind/>
    </w:pPr>
  </w:style>
  <w:style w:type="character" w:styleId="838" w:customStyle="1">
    <w:name w:val="Titel Zchn"/>
    <w:link w:val="991"/>
    <w:uiPriority w:val="10"/>
    <w:pPr>
      <w:pBdr/>
      <w:spacing/>
      <w:ind/>
    </w:pPr>
    <w:rPr>
      <w:sz w:val="48"/>
      <w:szCs w:val="48"/>
    </w:rPr>
  </w:style>
  <w:style w:type="character" w:styleId="839" w:customStyle="1">
    <w:name w:val="Untertitel Zchn"/>
    <w:link w:val="992"/>
    <w:uiPriority w:val="11"/>
    <w:pPr>
      <w:pBdr/>
      <w:spacing/>
      <w:ind/>
    </w:pPr>
    <w:rPr>
      <w:sz w:val="24"/>
      <w:szCs w:val="24"/>
    </w:rPr>
  </w:style>
  <w:style w:type="paragraph" w:styleId="840">
    <w:name w:val="Quote"/>
    <w:basedOn w:val="814"/>
    <w:next w:val="814"/>
    <w:link w:val="841"/>
    <w:uiPriority w:val="29"/>
    <w:qFormat/>
    <w:pPr>
      <w:pBdr/>
      <w:spacing/>
      <w:ind w:right="720" w:left="720"/>
    </w:pPr>
    <w:rPr>
      <w:i/>
    </w:rPr>
  </w:style>
  <w:style w:type="character" w:styleId="841" w:customStyle="1">
    <w:name w:val="Zitat Zchn"/>
    <w:link w:val="840"/>
    <w:uiPriority w:val="29"/>
    <w:pPr>
      <w:pBdr/>
      <w:spacing/>
      <w:ind/>
    </w:pPr>
    <w:rPr>
      <w:i/>
    </w:rPr>
  </w:style>
  <w:style w:type="paragraph" w:styleId="842">
    <w:name w:val="Intense Quote"/>
    <w:basedOn w:val="814"/>
    <w:next w:val="814"/>
    <w:link w:val="84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43" w:customStyle="1">
    <w:name w:val="Intensives Zitat Zchn"/>
    <w:link w:val="842"/>
    <w:uiPriority w:val="30"/>
    <w:pPr>
      <w:pBdr/>
      <w:spacing/>
      <w:ind/>
    </w:pPr>
    <w:rPr>
      <w:i/>
    </w:rPr>
  </w:style>
  <w:style w:type="paragraph" w:styleId="844">
    <w:name w:val="Header"/>
    <w:basedOn w:val="814"/>
    <w:link w:val="845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845" w:customStyle="1">
    <w:name w:val="Kopfzeile Zchn"/>
    <w:link w:val="844"/>
    <w:uiPriority w:val="99"/>
    <w:pPr>
      <w:pBdr/>
      <w:spacing/>
      <w:ind/>
    </w:pPr>
  </w:style>
  <w:style w:type="paragraph" w:styleId="846">
    <w:name w:val="Footer"/>
    <w:basedOn w:val="814"/>
    <w:link w:val="849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847" w:customStyle="1">
    <w:name w:val="Footer Char"/>
    <w:uiPriority w:val="99"/>
    <w:pPr>
      <w:pBdr/>
      <w:spacing/>
      <w:ind/>
    </w:pPr>
  </w:style>
  <w:style w:type="paragraph" w:styleId="848">
    <w:name w:val="Caption"/>
    <w:basedOn w:val="814"/>
    <w:next w:val="814"/>
    <w:uiPriority w:val="35"/>
    <w:semiHidden/>
    <w:unhideWhenUsed/>
    <w:qFormat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849" w:customStyle="1">
    <w:name w:val="Fußzeile Zchn"/>
    <w:link w:val="846"/>
    <w:uiPriority w:val="99"/>
    <w:pPr>
      <w:pBdr/>
      <w:spacing/>
      <w:ind/>
    </w:pPr>
  </w:style>
  <w:style w:type="table" w:styleId="850">
    <w:name w:val="Table Grid"/>
    <w:basedOn w:val="825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Table Grid Light"/>
    <w:basedOn w:val="825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Plain Table 1"/>
    <w:basedOn w:val="825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Plain Table 2"/>
    <w:basedOn w:val="825"/>
    <w:uiPriority w:val="59"/>
    <w:pPr>
      <w:pBdr/>
      <w:spacing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Plain Table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Plain Table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Plain Table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1 Light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1 Light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1 Light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1 Light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1 Light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1 Light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1 Light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Grid Table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2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2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2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2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2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2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3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3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3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Grid Table 3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3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3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4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4 - Accent 1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Grid Table 4 - Accent 2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4 - Accent 3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Grid Table 4 - Accent 4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Grid Table 4 - Accent 5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Grid Table 4 - Accent 6"/>
    <w:basedOn w:val="825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5 Dark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Grid Table 5 Dark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Grid Table 5 Dark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Grid Table 5 Dark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Grid Table 5 Dark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Grid Table 5 Dark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Grid Table 5 Dark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6 Colorful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Grid Table 6 Colorful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Grid Table 6 Colorful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6 Colorful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Grid Table 6 Colorful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Grid Table 6 Colorful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6 Colorful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7 Colorful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Grid Table 7 Colorful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Grid Table 7 Colorful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Grid Table 7 Colorful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Grid Table 7 Colorful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Grid Table 7 Colorful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Grid Table 7 Colorful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1 Light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1 Light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1 Light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1 Light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1 Light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1 Light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1 Light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st Table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2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2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2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2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2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2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3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3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3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st Table 3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3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3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4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st Table 4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4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st Table 4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st Table 4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st Table 4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5 Dark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st Table 5 Dark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List Table 5 Dark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st Table 5 Dark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List Table 5 Dark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List Table 5 Dark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st Table 5 Dark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6 Colorful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st Table 6 Colorful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List Table 6 Colorful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6 Colorful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List Table 6 Colorful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List Table 6 Colorful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6 Colorful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7 Colorful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List Table 7 Colorful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List Table 7 Colorful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st Table 7 Colorful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List Table 7 Colorful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List Table 7 Colorful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st Table 7 Colorful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ned - Accent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Lined - Accent 1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Lined - Accent 2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Lined - Accent 3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Lined - Accent 4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Lined - Accent 5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Lined - Accent 6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Bordered &amp; Lined - Accent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Bordered &amp; Lined - Accent 1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Bordered &amp; Lined - Accent 2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Bordered &amp; Lined - Accent 3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Bordered &amp; Lined - Accent 4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Bordered &amp; Lined - Accent 5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Bordered &amp; Lined - Accent 6"/>
    <w:basedOn w:val="825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Bordered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Bordered - Accent 1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Bordered - Accent 2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Bordered - Accent 3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Bordered - Accent 4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Bordered - Accent 5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Bordered - Accent 6"/>
    <w:basedOn w:val="825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7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77">
    <w:name w:val="footnote text"/>
    <w:basedOn w:val="814"/>
    <w:link w:val="97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78" w:customStyle="1">
    <w:name w:val="Fußnotentext Zchn"/>
    <w:link w:val="977"/>
    <w:uiPriority w:val="99"/>
    <w:pPr>
      <w:pBdr/>
      <w:spacing/>
      <w:ind/>
    </w:pPr>
    <w:rPr>
      <w:sz w:val="18"/>
    </w:rPr>
  </w:style>
  <w:style w:type="character" w:styleId="979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980">
    <w:name w:val="toc 1"/>
    <w:basedOn w:val="814"/>
    <w:next w:val="814"/>
    <w:uiPriority w:val="39"/>
    <w:unhideWhenUsed/>
    <w:pPr>
      <w:pBdr/>
      <w:spacing w:after="57"/>
      <w:ind/>
    </w:pPr>
  </w:style>
  <w:style w:type="paragraph" w:styleId="981">
    <w:name w:val="toc 2"/>
    <w:basedOn w:val="814"/>
    <w:next w:val="814"/>
    <w:uiPriority w:val="39"/>
    <w:unhideWhenUsed/>
    <w:pPr>
      <w:pBdr/>
      <w:spacing w:after="57"/>
      <w:ind w:left="283"/>
    </w:pPr>
  </w:style>
  <w:style w:type="paragraph" w:styleId="982">
    <w:name w:val="toc 3"/>
    <w:basedOn w:val="814"/>
    <w:next w:val="814"/>
    <w:uiPriority w:val="39"/>
    <w:unhideWhenUsed/>
    <w:pPr>
      <w:pBdr/>
      <w:spacing w:after="57"/>
      <w:ind w:left="567"/>
    </w:pPr>
  </w:style>
  <w:style w:type="paragraph" w:styleId="983">
    <w:name w:val="toc 4"/>
    <w:basedOn w:val="814"/>
    <w:next w:val="814"/>
    <w:uiPriority w:val="39"/>
    <w:unhideWhenUsed/>
    <w:pPr>
      <w:pBdr/>
      <w:spacing w:after="57"/>
      <w:ind w:left="850"/>
    </w:pPr>
  </w:style>
  <w:style w:type="paragraph" w:styleId="984">
    <w:name w:val="toc 5"/>
    <w:basedOn w:val="814"/>
    <w:next w:val="814"/>
    <w:uiPriority w:val="39"/>
    <w:unhideWhenUsed/>
    <w:pPr>
      <w:pBdr/>
      <w:spacing w:after="57"/>
      <w:ind w:left="1134"/>
    </w:pPr>
  </w:style>
  <w:style w:type="paragraph" w:styleId="985">
    <w:name w:val="toc 6"/>
    <w:basedOn w:val="814"/>
    <w:next w:val="814"/>
    <w:uiPriority w:val="39"/>
    <w:unhideWhenUsed/>
    <w:pPr>
      <w:pBdr/>
      <w:spacing w:after="57"/>
      <w:ind w:left="1417"/>
    </w:pPr>
  </w:style>
  <w:style w:type="paragraph" w:styleId="986">
    <w:name w:val="toc 7"/>
    <w:basedOn w:val="814"/>
    <w:next w:val="814"/>
    <w:uiPriority w:val="39"/>
    <w:unhideWhenUsed/>
    <w:pPr>
      <w:pBdr/>
      <w:spacing w:after="57"/>
      <w:ind w:left="1701"/>
    </w:pPr>
  </w:style>
  <w:style w:type="paragraph" w:styleId="987">
    <w:name w:val="toc 8"/>
    <w:basedOn w:val="814"/>
    <w:next w:val="814"/>
    <w:uiPriority w:val="39"/>
    <w:unhideWhenUsed/>
    <w:pPr>
      <w:pBdr/>
      <w:spacing w:after="57"/>
      <w:ind w:left="1984"/>
    </w:pPr>
  </w:style>
  <w:style w:type="paragraph" w:styleId="988">
    <w:name w:val="toc 9"/>
    <w:basedOn w:val="814"/>
    <w:next w:val="814"/>
    <w:uiPriority w:val="39"/>
    <w:unhideWhenUsed/>
    <w:pPr>
      <w:pBdr/>
      <w:spacing w:after="57"/>
      <w:ind w:left="2268"/>
    </w:pPr>
  </w:style>
  <w:style w:type="paragraph" w:styleId="989">
    <w:name w:val="TOC Heading"/>
    <w:uiPriority w:val="39"/>
    <w:unhideWhenUsed/>
    <w:pPr>
      <w:pBdr/>
      <w:spacing/>
      <w:ind/>
    </w:pPr>
  </w:style>
  <w:style w:type="table" w:styleId="990" w:customStyle="1">
    <w:name w:val="Table Normal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1">
    <w:name w:val="Title"/>
    <w:basedOn w:val="814"/>
    <w:next w:val="814"/>
    <w:link w:val="838"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992">
    <w:name w:val="Subtitle"/>
    <w:basedOn w:val="814"/>
    <w:next w:val="814"/>
    <w:link w:val="839"/>
    <w:pPr>
      <w:keepNext w:val="true"/>
      <w:keepLines w:val="true"/>
      <w:pBdr/>
      <w:spacing w:after="320"/>
      <w:ind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yperlink" Target="https://nextcloud.gbv.de/nextcloud/index.php/s/fsmxFQg2a7Jyfew?dir=undefined&amp;path=%2FFAG%20Protokolle%2FProtokolle%202024-2026%2F2024-10-29_82&amp;openfile=4526656" TargetMode="External"/><Relationship Id="rId12" Type="http://schemas.openxmlformats.org/officeDocument/2006/relationships/hyperlink" Target="https://nextcloud.gbv.de/nextcloud/index.php/s/Fachbeirat?dir=undefined&amp;path=%2F2024-10-28&amp;openfile=3830464" TargetMode="External"/><Relationship Id="rId13" Type="http://schemas.openxmlformats.org/officeDocument/2006/relationships/hyperlink" Target="https://info.gbv.de/display/FOLIOGBVEXTERN/by-SuUB+Breme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49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4">
    <w:name w:val="Table Grid"/>
    <w:basedOn w:val="149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5">
    <w:name w:val="Table Grid Light"/>
    <w:basedOn w:val="149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6">
    <w:name w:val="Plain Table 1"/>
    <w:basedOn w:val="149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7">
    <w:name w:val="Plain Table 2"/>
    <w:basedOn w:val="149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8">
    <w:name w:val="Plain Table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9">
    <w:name w:val="Plain Table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0">
    <w:name w:val="Plain Table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1">
    <w:name w:val="Grid Table 1 Light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2">
    <w:name w:val="Grid Table 1 Light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3">
    <w:name w:val="Grid Table 1 Light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4">
    <w:name w:val="Grid Table 1 Light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5">
    <w:name w:val="Grid Table 1 Light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6">
    <w:name w:val="Grid Table 1 Light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7">
    <w:name w:val="Grid Table 1 Light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8">
    <w:name w:val="Grid Table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9">
    <w:name w:val="Grid Table 2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0">
    <w:name w:val="Grid Table 2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1">
    <w:name w:val="Grid Table 2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2">
    <w:name w:val="Grid Table 2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3">
    <w:name w:val="Grid Table 2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4">
    <w:name w:val="Grid Table 2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5">
    <w:name w:val="Grid Table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6">
    <w:name w:val="Grid Table 3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7">
    <w:name w:val="Grid Table 3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8">
    <w:name w:val="Grid Table 3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9">
    <w:name w:val="Grid Table 3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0">
    <w:name w:val="Grid Table 3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1">
    <w:name w:val="Grid Table 3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2">
    <w:name w:val="Grid Table 4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3">
    <w:name w:val="Grid Table 4 - Accent 1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4">
    <w:name w:val="Grid Table 4 - Accent 2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5">
    <w:name w:val="Grid Table 4 - Accent 3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6">
    <w:name w:val="Grid Table 4 - Accent 4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7">
    <w:name w:val="Grid Table 4 - Accent 5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8">
    <w:name w:val="Grid Table 4 - Accent 6"/>
    <w:basedOn w:val="149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9">
    <w:name w:val="Grid Table 5 Dark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0">
    <w:name w:val="Grid Table 5 Dark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1">
    <w:name w:val="Grid Table 5 Dark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2">
    <w:name w:val="Grid Table 5 Dark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3">
    <w:name w:val="Grid Table 5 Dark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4">
    <w:name w:val="Grid Table 5 Dark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5">
    <w:name w:val="Grid Table 5 Dark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6">
    <w:name w:val="Grid Table 6 Colorful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7">
    <w:name w:val="Grid Table 6 Colorful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8">
    <w:name w:val="Grid Table 6 Colorful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9">
    <w:name w:val="Grid Table 6 Colorful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0">
    <w:name w:val="Grid Table 6 Colorful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1">
    <w:name w:val="Grid Table 6 Colorful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2">
    <w:name w:val="Grid Table 6 Colorful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43">
    <w:name w:val="Grid Table 7 Colorful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4">
    <w:name w:val="Grid Table 7 Colorful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5">
    <w:name w:val="Grid Table 7 Colorful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6">
    <w:name w:val="Grid Table 7 Colorful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7">
    <w:name w:val="Grid Table 7 Colorful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8">
    <w:name w:val="Grid Table 7 Colorful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9">
    <w:name w:val="Grid Table 7 Colorful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0">
    <w:name w:val="List Table 1 Light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1">
    <w:name w:val="List Table 1 Light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2">
    <w:name w:val="List Table 1 Light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3">
    <w:name w:val="List Table 1 Light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4">
    <w:name w:val="List Table 1 Light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5">
    <w:name w:val="List Table 1 Light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6">
    <w:name w:val="List Table 1 Light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7">
    <w:name w:val="List Table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8">
    <w:name w:val="List Table 2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9">
    <w:name w:val="List Table 2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0">
    <w:name w:val="List Table 2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1">
    <w:name w:val="List Table 2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2">
    <w:name w:val="List Table 2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3">
    <w:name w:val="List Table 2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4">
    <w:name w:val="List Table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5">
    <w:name w:val="List Table 3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6">
    <w:name w:val="List Table 3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7">
    <w:name w:val="List Table 3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8">
    <w:name w:val="List Table 3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9">
    <w:name w:val="List Table 3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0">
    <w:name w:val="List Table 3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1">
    <w:name w:val="List Table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2">
    <w:name w:val="List Table 4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3">
    <w:name w:val="List Table 4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4">
    <w:name w:val="List Table 4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5">
    <w:name w:val="List Table 4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6">
    <w:name w:val="List Table 4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7">
    <w:name w:val="List Table 4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8">
    <w:name w:val="List Table 5 Dark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79">
    <w:name w:val="List Table 5 Dark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80">
    <w:name w:val="List Table 5 Dark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81">
    <w:name w:val="List Table 5 Dark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82">
    <w:name w:val="List Table 5 Dark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83">
    <w:name w:val="List Table 5 Dark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84">
    <w:name w:val="List Table 5 Dark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85">
    <w:name w:val="List Table 6 Colorful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6">
    <w:name w:val="List Table 6 Colorful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7">
    <w:name w:val="List Table 6 Colorful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8">
    <w:name w:val="List Table 6 Colorful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9">
    <w:name w:val="List Table 6 Colorful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0">
    <w:name w:val="List Table 6 Colorful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1">
    <w:name w:val="List Table 6 Colorful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2">
    <w:name w:val="List Table 7 Colorful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3">
    <w:name w:val="List Table 7 Colorful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4">
    <w:name w:val="List Table 7 Colorful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5">
    <w:name w:val="List Table 7 Colorful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6">
    <w:name w:val="List Table 7 Colorful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7">
    <w:name w:val="List Table 7 Colorful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8">
    <w:name w:val="List Table 7 Colorful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9">
    <w:name w:val="Lined - Accent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0">
    <w:name w:val="Lined - Accent 1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1">
    <w:name w:val="Lined - Accent 2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2">
    <w:name w:val="Lined - Accent 3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3">
    <w:name w:val="Lined - Accent 4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4">
    <w:name w:val="Lined - Accent 5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5">
    <w:name w:val="Lined - Accent 6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6">
    <w:name w:val="Bordered &amp; Lined - Accent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7">
    <w:name w:val="Bordered &amp; Lined - Accent 1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8">
    <w:name w:val="Bordered &amp; Lined - Accent 2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9">
    <w:name w:val="Bordered &amp; Lined - Accent 3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0">
    <w:name w:val="Bordered &amp; Lined - Accent 4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1">
    <w:name w:val="Bordered &amp; Lined - Accent 5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2">
    <w:name w:val="Bordered &amp; Lined - Accent 6"/>
    <w:basedOn w:val="149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3">
    <w:name w:val="Bordered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4">
    <w:name w:val="Bordered - Accent 1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5">
    <w:name w:val="Bordered - Accent 2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6">
    <w:name w:val="Bordered - Accent 3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7">
    <w:name w:val="Bordered - Accent 4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8">
    <w:name w:val="Bordered - Accent 5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9">
    <w:name w:val="Bordered - Accent 6"/>
    <w:basedOn w:val="149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620" w:default="1">
    <w:name w:val="Normal"/>
    <w:qFormat/>
    <w:pPr>
      <w:pBdr/>
      <w:spacing/>
      <w:ind/>
    </w:pPr>
  </w:style>
  <w:style w:type="paragraph" w:styleId="1621">
    <w:name w:val="Heading 1"/>
    <w:basedOn w:val="1620"/>
    <w:next w:val="1620"/>
    <w:link w:val="1632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622">
    <w:name w:val="Heading 2"/>
    <w:basedOn w:val="1620"/>
    <w:next w:val="1620"/>
    <w:link w:val="1633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623">
    <w:name w:val="Heading 3"/>
    <w:basedOn w:val="1620"/>
    <w:next w:val="1620"/>
    <w:link w:val="1634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624">
    <w:name w:val="Heading 4"/>
    <w:basedOn w:val="1620"/>
    <w:next w:val="1620"/>
    <w:link w:val="1635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625">
    <w:name w:val="Heading 5"/>
    <w:basedOn w:val="1620"/>
    <w:next w:val="1620"/>
    <w:link w:val="1636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626">
    <w:name w:val="Heading 6"/>
    <w:basedOn w:val="1620"/>
    <w:next w:val="1620"/>
    <w:link w:val="1637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627">
    <w:name w:val="Heading 7"/>
    <w:basedOn w:val="1620"/>
    <w:next w:val="1620"/>
    <w:link w:val="1638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628">
    <w:name w:val="Heading 8"/>
    <w:basedOn w:val="1620"/>
    <w:next w:val="1620"/>
    <w:link w:val="1639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629">
    <w:name w:val="Heading 9"/>
    <w:basedOn w:val="1620"/>
    <w:next w:val="1620"/>
    <w:link w:val="1640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630" w:default="1">
    <w:name w:val="Default Paragraph Font"/>
    <w:uiPriority w:val="1"/>
    <w:semiHidden/>
    <w:unhideWhenUsed/>
    <w:pPr>
      <w:pBdr/>
      <w:spacing/>
      <w:ind/>
    </w:pPr>
  </w:style>
  <w:style w:type="numbering" w:styleId="1631" w:default="1">
    <w:name w:val="No List"/>
    <w:uiPriority w:val="99"/>
    <w:semiHidden/>
    <w:unhideWhenUsed/>
    <w:pPr>
      <w:pBdr/>
      <w:spacing/>
      <w:ind/>
    </w:pPr>
  </w:style>
  <w:style w:type="character" w:styleId="1632">
    <w:name w:val="Heading 1 Char"/>
    <w:basedOn w:val="1630"/>
    <w:link w:val="162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633">
    <w:name w:val="Heading 2 Char"/>
    <w:basedOn w:val="1630"/>
    <w:link w:val="162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634">
    <w:name w:val="Heading 3 Char"/>
    <w:basedOn w:val="1630"/>
    <w:link w:val="162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635">
    <w:name w:val="Heading 4 Char"/>
    <w:basedOn w:val="1630"/>
    <w:link w:val="162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636">
    <w:name w:val="Heading 5 Char"/>
    <w:basedOn w:val="1630"/>
    <w:link w:val="162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637">
    <w:name w:val="Heading 6 Char"/>
    <w:basedOn w:val="1630"/>
    <w:link w:val="162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638">
    <w:name w:val="Heading 7 Char"/>
    <w:basedOn w:val="1630"/>
    <w:link w:val="162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639">
    <w:name w:val="Heading 8 Char"/>
    <w:basedOn w:val="1630"/>
    <w:link w:val="162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640">
    <w:name w:val="Heading 9 Char"/>
    <w:basedOn w:val="1630"/>
    <w:link w:val="162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41">
    <w:name w:val="Title"/>
    <w:basedOn w:val="1620"/>
    <w:next w:val="1620"/>
    <w:link w:val="1642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42">
    <w:name w:val="Title Char"/>
    <w:basedOn w:val="1630"/>
    <w:link w:val="164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43">
    <w:name w:val="Subtitle"/>
    <w:basedOn w:val="1620"/>
    <w:next w:val="1620"/>
    <w:link w:val="1644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44">
    <w:name w:val="Subtitle Char"/>
    <w:basedOn w:val="1630"/>
    <w:link w:val="164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45">
    <w:name w:val="Quote"/>
    <w:basedOn w:val="1620"/>
    <w:next w:val="1620"/>
    <w:link w:val="1646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6">
    <w:name w:val="Quote Char"/>
    <w:basedOn w:val="1630"/>
    <w:link w:val="1645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7">
    <w:name w:val="List Paragraph"/>
    <w:basedOn w:val="1620"/>
    <w:uiPriority w:val="34"/>
    <w:qFormat/>
    <w:pPr>
      <w:pBdr/>
      <w:spacing/>
      <w:ind w:left="720"/>
      <w:contextualSpacing w:val="true"/>
    </w:pPr>
  </w:style>
  <w:style w:type="character" w:styleId="1648">
    <w:name w:val="Intense Emphasis"/>
    <w:basedOn w:val="163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49">
    <w:name w:val="Intense Quote"/>
    <w:basedOn w:val="1620"/>
    <w:next w:val="1620"/>
    <w:link w:val="1650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50">
    <w:name w:val="Intense Quote Char"/>
    <w:basedOn w:val="1630"/>
    <w:link w:val="16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51">
    <w:name w:val="Intense Reference"/>
    <w:basedOn w:val="163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52">
    <w:name w:val="No Spacing"/>
    <w:basedOn w:val="1620"/>
    <w:uiPriority w:val="1"/>
    <w:qFormat/>
    <w:pPr>
      <w:pBdr/>
      <w:spacing w:after="0" w:line="240" w:lineRule="auto"/>
      <w:ind/>
    </w:pPr>
  </w:style>
  <w:style w:type="character" w:styleId="1653">
    <w:name w:val="Subtle Emphasis"/>
    <w:basedOn w:val="163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654">
    <w:name w:val="Emphasis"/>
    <w:basedOn w:val="1630"/>
    <w:uiPriority w:val="20"/>
    <w:qFormat/>
    <w:pPr>
      <w:pBdr/>
      <w:spacing/>
      <w:ind/>
    </w:pPr>
    <w:rPr>
      <w:i/>
      <w:iCs/>
    </w:rPr>
  </w:style>
  <w:style w:type="character" w:styleId="1655">
    <w:name w:val="Strong"/>
    <w:basedOn w:val="1630"/>
    <w:uiPriority w:val="22"/>
    <w:qFormat/>
    <w:pPr>
      <w:pBdr/>
      <w:spacing/>
      <w:ind/>
    </w:pPr>
    <w:rPr>
      <w:b/>
      <w:bCs/>
    </w:rPr>
  </w:style>
  <w:style w:type="character" w:styleId="1656">
    <w:name w:val="Subtle Reference"/>
    <w:basedOn w:val="163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657">
    <w:name w:val="Book Title"/>
    <w:basedOn w:val="163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658">
    <w:name w:val="Header"/>
    <w:basedOn w:val="1620"/>
    <w:link w:val="165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659">
    <w:name w:val="Header Char"/>
    <w:basedOn w:val="1630"/>
    <w:link w:val="1658"/>
    <w:uiPriority w:val="99"/>
    <w:pPr>
      <w:pBdr/>
      <w:spacing/>
      <w:ind/>
    </w:pPr>
  </w:style>
  <w:style w:type="paragraph" w:styleId="1660">
    <w:name w:val="Footer"/>
    <w:basedOn w:val="1620"/>
    <w:link w:val="166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661">
    <w:name w:val="Footer Char"/>
    <w:basedOn w:val="1630"/>
    <w:link w:val="1660"/>
    <w:uiPriority w:val="99"/>
    <w:pPr>
      <w:pBdr/>
      <w:spacing/>
      <w:ind/>
    </w:pPr>
  </w:style>
  <w:style w:type="paragraph" w:styleId="1662">
    <w:name w:val="Caption"/>
    <w:basedOn w:val="1620"/>
    <w:next w:val="162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663">
    <w:name w:val="footnote text"/>
    <w:basedOn w:val="1620"/>
    <w:link w:val="166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664">
    <w:name w:val="Footnote Text Char"/>
    <w:basedOn w:val="1630"/>
    <w:link w:val="1663"/>
    <w:uiPriority w:val="99"/>
    <w:semiHidden/>
    <w:pPr>
      <w:pBdr/>
      <w:spacing/>
      <w:ind/>
    </w:pPr>
    <w:rPr>
      <w:sz w:val="20"/>
      <w:szCs w:val="20"/>
    </w:rPr>
  </w:style>
  <w:style w:type="character" w:styleId="1665">
    <w:name w:val="footnote reference"/>
    <w:basedOn w:val="1630"/>
    <w:uiPriority w:val="99"/>
    <w:semiHidden/>
    <w:unhideWhenUsed/>
    <w:pPr>
      <w:pBdr/>
      <w:spacing/>
      <w:ind/>
    </w:pPr>
    <w:rPr>
      <w:vertAlign w:val="superscript"/>
    </w:rPr>
  </w:style>
  <w:style w:type="paragraph" w:styleId="1666">
    <w:name w:val="endnote text"/>
    <w:basedOn w:val="1620"/>
    <w:link w:val="166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667">
    <w:name w:val="Endnote Text Char"/>
    <w:basedOn w:val="1630"/>
    <w:link w:val="1666"/>
    <w:uiPriority w:val="99"/>
    <w:semiHidden/>
    <w:pPr>
      <w:pBdr/>
      <w:spacing/>
      <w:ind/>
    </w:pPr>
    <w:rPr>
      <w:sz w:val="20"/>
      <w:szCs w:val="20"/>
    </w:rPr>
  </w:style>
  <w:style w:type="character" w:styleId="1668">
    <w:name w:val="endnote reference"/>
    <w:basedOn w:val="1630"/>
    <w:uiPriority w:val="99"/>
    <w:semiHidden/>
    <w:unhideWhenUsed/>
    <w:pPr>
      <w:pBdr/>
      <w:spacing/>
      <w:ind/>
    </w:pPr>
    <w:rPr>
      <w:vertAlign w:val="superscript"/>
    </w:rPr>
  </w:style>
  <w:style w:type="character" w:styleId="1669">
    <w:name w:val="Hyperlink"/>
    <w:basedOn w:val="163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670">
    <w:name w:val="FollowedHyperlink"/>
    <w:basedOn w:val="163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671">
    <w:name w:val="toc 1"/>
    <w:basedOn w:val="1620"/>
    <w:next w:val="1620"/>
    <w:uiPriority w:val="39"/>
    <w:unhideWhenUsed/>
    <w:pPr>
      <w:pBdr/>
      <w:spacing w:after="100"/>
      <w:ind/>
    </w:pPr>
  </w:style>
  <w:style w:type="paragraph" w:styleId="1672">
    <w:name w:val="toc 2"/>
    <w:basedOn w:val="1620"/>
    <w:next w:val="1620"/>
    <w:uiPriority w:val="39"/>
    <w:unhideWhenUsed/>
    <w:pPr>
      <w:pBdr/>
      <w:spacing w:after="100"/>
      <w:ind w:left="220"/>
    </w:pPr>
  </w:style>
  <w:style w:type="paragraph" w:styleId="1673">
    <w:name w:val="toc 3"/>
    <w:basedOn w:val="1620"/>
    <w:next w:val="1620"/>
    <w:uiPriority w:val="39"/>
    <w:unhideWhenUsed/>
    <w:pPr>
      <w:pBdr/>
      <w:spacing w:after="100"/>
      <w:ind w:left="440"/>
    </w:pPr>
  </w:style>
  <w:style w:type="paragraph" w:styleId="1674">
    <w:name w:val="toc 4"/>
    <w:basedOn w:val="1620"/>
    <w:next w:val="1620"/>
    <w:uiPriority w:val="39"/>
    <w:unhideWhenUsed/>
    <w:pPr>
      <w:pBdr/>
      <w:spacing w:after="100"/>
      <w:ind w:left="660"/>
    </w:pPr>
  </w:style>
  <w:style w:type="paragraph" w:styleId="1675">
    <w:name w:val="toc 5"/>
    <w:basedOn w:val="1620"/>
    <w:next w:val="1620"/>
    <w:uiPriority w:val="39"/>
    <w:unhideWhenUsed/>
    <w:pPr>
      <w:pBdr/>
      <w:spacing w:after="100"/>
      <w:ind w:left="880"/>
    </w:pPr>
  </w:style>
  <w:style w:type="paragraph" w:styleId="1676">
    <w:name w:val="toc 6"/>
    <w:basedOn w:val="1620"/>
    <w:next w:val="1620"/>
    <w:uiPriority w:val="39"/>
    <w:unhideWhenUsed/>
    <w:pPr>
      <w:pBdr/>
      <w:spacing w:after="100"/>
      <w:ind w:left="1100"/>
    </w:pPr>
  </w:style>
  <w:style w:type="paragraph" w:styleId="1677">
    <w:name w:val="toc 7"/>
    <w:basedOn w:val="1620"/>
    <w:next w:val="1620"/>
    <w:uiPriority w:val="39"/>
    <w:unhideWhenUsed/>
    <w:pPr>
      <w:pBdr/>
      <w:spacing w:after="100"/>
      <w:ind w:left="1320"/>
    </w:pPr>
  </w:style>
  <w:style w:type="paragraph" w:styleId="1678">
    <w:name w:val="toc 8"/>
    <w:basedOn w:val="1620"/>
    <w:next w:val="1620"/>
    <w:uiPriority w:val="39"/>
    <w:unhideWhenUsed/>
    <w:pPr>
      <w:pBdr/>
      <w:spacing w:after="100"/>
      <w:ind w:left="1540"/>
    </w:pPr>
  </w:style>
  <w:style w:type="paragraph" w:styleId="1679">
    <w:name w:val="toc 9"/>
    <w:basedOn w:val="1620"/>
    <w:next w:val="1620"/>
    <w:uiPriority w:val="39"/>
    <w:unhideWhenUsed/>
    <w:pPr>
      <w:pBdr/>
      <w:spacing w:after="100"/>
      <w:ind w:left="1760"/>
    </w:pPr>
  </w:style>
  <w:style w:type="paragraph" w:styleId="1680">
    <w:name w:val="TOC Heading"/>
    <w:uiPriority w:val="39"/>
    <w:unhideWhenUsed/>
    <w:pPr>
      <w:pBdr/>
      <w:spacing/>
      <w:ind/>
    </w:pPr>
  </w:style>
  <w:style w:type="paragraph" w:styleId="1681">
    <w:name w:val="table of figures"/>
    <w:basedOn w:val="1620"/>
    <w:next w:val="1620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Stiftung Preußischer Kulturbesitz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Rüdiger Stratmann</cp:lastModifiedBy>
  <cp:revision>19</cp:revision>
  <dcterms:created xsi:type="dcterms:W3CDTF">2020-12-02T14:43:00Z</dcterms:created>
  <dcterms:modified xsi:type="dcterms:W3CDTF">2024-11-19T11:23:05Z</dcterms:modified>
</cp:coreProperties>
</file>