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left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7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9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. Sitzung der FAG Lokale Geschäftsgänge am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06.02.2024</w:t>
      </w:r>
      <w:r/>
    </w:p>
    <w:p>
      <w:pPr>
        <w:jc w:val="left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Bericht: Abt. Bibliotheksmanagementsysteme  (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28.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0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9.2023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-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0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5.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0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2.2024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)</w:t>
      </w:r>
      <w:r/>
    </w:p>
    <w:p>
      <w:pPr>
        <w:pStyle w:val="944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r>
      <w:r/>
    </w:p>
    <w:p>
      <w:pPr>
        <w:pStyle w:val="944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</w:rPr>
        <w:t xml:space="preserve">Allgemein</w:t>
      </w:r>
      <w:r/>
    </w:p>
    <w:p>
      <w:pPr>
        <w:pStyle w:val="953"/>
        <w:numPr>
          <w:ilvl w:val="0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Personalentwicklung BMS-Team der VZG: 3  Stellen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wurden ausgeschrieben, 1 Stelle konnte zum 01.05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2024 besetzt werden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(FOLIO-Team: Ausleihe)</w:t>
      </w:r>
      <w:r/>
    </w:p>
    <w:p>
      <w:pPr>
        <w:rPr>
          <w:b/>
        </w:rPr>
      </w:pPr>
      <w:r>
        <w:rPr>
          <w:b/>
        </w:rPr>
        <w:t xml:space="preserve">L</w:t>
      </w:r>
      <w:r>
        <w:rPr>
          <w:b/>
        </w:rPr>
        <w:t xml:space="preserve">BS4</w:t>
      </w:r>
      <w:r/>
    </w:p>
    <w:p>
      <w:pPr>
        <w:jc w:val="left"/>
      </w:pPr>
      <w:r>
        <w:rPr>
          <w:b/>
        </w:rPr>
        <w:t xml:space="preserve">Linuxumstiege</w:t>
      </w:r>
      <w:r>
        <w:t xml:space="preserve"> </w:t>
      </w:r>
      <w:r/>
    </w:p>
    <w:p>
      <w:pPr>
        <w:pStyle w:val="953"/>
        <w:numPr>
          <w:ilvl w:val="0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Alle länderfinanzierten Systeme sind umgestellt. Ausnahme LBS Hannover aufgrund lokaler Gründe (folgt Mitte 2024)</w:t>
      </w:r>
      <w:r/>
    </w:p>
    <w:p>
      <w:pPr>
        <w:pStyle w:val="953"/>
        <w:numPr>
          <w:ilvl w:val="0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Planungen für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LBS-Service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sind angelaufen für 2024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3 Server mit ca. 85  ILNs </w:t>
      </w:r>
      <w:r/>
    </w:p>
    <w:p>
      <w:pPr>
        <w:jc w:val="left"/>
      </w:pPr>
      <w:r>
        <w:rPr>
          <w:b/>
        </w:rPr>
        <w:t xml:space="preserve">Hosting</w:t>
      </w:r>
      <w:r/>
    </w:p>
    <w:p>
      <w:pPr>
        <w:pStyle w:val="953"/>
        <w:numPr>
          <w:ilvl w:val="0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LBS H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amburg erfolgt, LBS Hannover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erfolgt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mit Linux-Umstieg</w:t>
      </w:r>
      <w:r/>
    </w:p>
    <w:p>
      <w:pPr>
        <w:pStyle w:val="953"/>
        <w:numPr>
          <w:ilvl w:val="0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Solaris: es laufen noch 2 Server </w:t>
      </w:r>
      <w:r/>
    </w:p>
    <w:p>
      <w:pPr>
        <w:pStyle w:val="953"/>
        <w:numPr>
          <w:ilvl w:val="0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Neues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Monitoringtool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Zabbix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kommt in der VZG zum Einsatz</w:t>
      </w:r>
      <w:r/>
    </w:p>
    <w:p>
      <w:pPr>
        <w:pStyle w:val="953"/>
        <w:numPr>
          <w:ilvl w:val="0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Neu-Implementierungen offen: OPAC: 5, ACQ; 14, OUS: 11 – überwiegend LBS-Service</w:t>
      </w:r>
      <w:r/>
    </w:p>
    <w:p>
      <w:pPr>
        <w:pStyle w:val="953"/>
        <w:numPr>
          <w:ilvl w:val="1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weiter sehr gute Nachfrage</w:t>
      </w:r>
      <w:r/>
    </w:p>
    <w:p>
      <w:pPr>
        <w:jc w:val="left"/>
        <w:rPr>
          <w:b/>
        </w:rPr>
      </w:pPr>
      <w:r>
        <w:rPr>
          <w:b/>
        </w:rPr>
        <w:t xml:space="preserve">Releasemanagem</w:t>
      </w:r>
      <w:r>
        <w:rPr>
          <w:b/>
        </w:rPr>
        <w:t xml:space="preserve">ent</w:t>
      </w:r>
      <w:r/>
    </w:p>
    <w:p>
      <w:pPr>
        <w:pStyle w:val="953"/>
        <w:numPr>
          <w:ilvl w:val="0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Version 2.13.7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 VZG getestet. Auslieferung nach Abschluss ab Februar / März geplant. Ersttester sind festgelegt: Greifswald, Rostock – dann alle Testsysteme, dann Produktion  </w:t>
      </w:r>
      <w:r/>
    </w:p>
    <w:p>
      <w:pPr>
        <w:pStyle w:val="953"/>
        <w:numPr>
          <w:ilvl w:val="1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Features: Passwort-Verschlüsselung und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xRechnungsimport</w:t>
      </w:r>
      <w:r/>
    </w:p>
    <w:p>
      <w:pPr>
        <w:pStyle w:val="953"/>
        <w:numPr>
          <w:ilvl w:val="0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Version 2.14 wird ebenfalls getestet. Kann erst nach 2.13.7 implementiert werden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gemeinsam mit neuer OPAC-Version 8.4 </w:t>
      </w:r>
      <w:r/>
    </w:p>
    <w:p>
      <w:pPr>
        <w:pStyle w:val="953"/>
        <w:numPr>
          <w:ilvl w:val="0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Für Sommer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2024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hat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OCLC LBS 4.0 PostgreSQL-Version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angekündigt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Oracle/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Sybase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-Lizenzen sind seitens OCLC zum 31.12.2024 gekündigt. Systemnutzung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ohne weitere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Updates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ist für VZG weiter möglich.</w:t>
      </w:r>
      <w:r/>
    </w:p>
    <w:p>
      <w:pPr>
        <w:pStyle w:val="944"/>
        <w:ind w:left="360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/>
    </w:p>
    <w:p>
      <w:pPr>
        <w:pStyle w:val="944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</w:t>
      </w:r>
      <w:r/>
    </w:p>
    <w:p>
      <w:pPr>
        <w:pStyle w:val="953"/>
        <w:numPr>
          <w:ilvl w:val="0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Poppy Release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ist veröffentlicht. Test in der VZG läuft – Auslieferung danach (aktuell gibt es Verzögerungen aufgrund technischer Probleme)</w:t>
      </w:r>
      <w:r/>
    </w:p>
    <w:p>
      <w:pPr>
        <w:pStyle w:val="953"/>
        <w:numPr>
          <w:ilvl w:val="1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Feature: Verbesserung des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GOKb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-FOLIO-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Syncs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/>
    </w:p>
    <w:p>
      <w:pPr>
        <w:pStyle w:val="953"/>
        <w:numPr>
          <w:ilvl w:val="0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Nächstes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Release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Quesnalia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zum 29.04.2024 angekündigt</w:t>
      </w:r>
      <w:r/>
    </w:p>
    <w:p>
      <w:pPr>
        <w:pStyle w:val="953"/>
        <w:numPr>
          <w:ilvl w:val="1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Bugfest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28.03.-12.04. -&gt; AG FOLIO bitte einplanen! </w:t>
      </w:r>
      <w:r/>
    </w:p>
    <w:p>
      <w:pPr>
        <w:numPr>
          <w:ilvl w:val="0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GBV: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Anwenderinnen-Treffen etabliert (unter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Leitung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der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Anwenderb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ibliotheken, nicht der VZG)</w:t>
      </w:r>
      <w:r/>
    </w:p>
    <w:p>
      <w:pPr>
        <w:numPr>
          <w:ilvl w:val="0"/>
          <w:numId w:val="7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Nächste Sitzung FOLIO-Projektausschuss am 23.04.2024 unter neuer Leitung</w:t>
      </w:r>
      <w:r/>
    </w:p>
    <w:p>
      <w:pPr>
        <w:pStyle w:val="944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FOLIO-Plattform</w:t>
      </w:r>
      <w:r/>
    </w:p>
    <w:p>
      <w:pPr>
        <w:numPr>
          <w:ilvl w:val="0"/>
          <w:numId w:val="15"/>
        </w:numPr>
        <w:jc w:val="left"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Upgrade auf Release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Orchid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CSP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7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für alle Produktivmandanten ist abgeschlossen – wird für Testsysteme ausgelassen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da nicht notwendig</w:t>
      </w:r>
      <w:r/>
    </w:p>
    <w:p>
      <w:pPr>
        <w:numPr>
          <w:ilvl w:val="0"/>
          <w:numId w:val="15"/>
        </w:numPr>
        <w:jc w:val="left"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Einspielen der aktuellen Neuerungen der Schnittstelle „cbs2folio“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ist erfolgt</w:t>
      </w:r>
      <w:r/>
    </w:p>
    <w:p>
      <w:pPr>
        <w:numPr>
          <w:ilvl w:val="1"/>
          <w:numId w:val="15"/>
        </w:numPr>
        <w:jc w:val="left"/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Verbesserungen im Monitoring</w:t>
      </w:r>
      <w:r/>
    </w:p>
    <w:p>
      <w:pPr>
        <w:jc w:val="left"/>
        <w:spacing w:after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br w:type="page" w:clear="all"/>
      </w:r>
      <w:r/>
    </w:p>
    <w:p>
      <w:pPr>
        <w:pStyle w:val="944"/>
        <w:jc w:val="left"/>
        <w:spacing w:before="0" w:beforeAutospacing="0" w:after="120" w:afterAutospacing="0"/>
        <w:shd w:val="clear" w:color="auto" w:fill="ffffff"/>
        <w:tabs>
          <w:tab w:val="left" w:pos="2175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/>
    </w:p>
    <w:p>
      <w:pPr>
        <w:pStyle w:val="944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FOLIO-Implementierung </w:t>
      </w:r>
      <w:r/>
    </w:p>
    <w:p>
      <w:pPr>
        <w:pStyle w:val="944"/>
        <w:numPr>
          <w:ilvl w:val="0"/>
          <w:numId w:val="10"/>
        </w:numPr>
        <w:jc w:val="left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SuUB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Bremen ist mit Erwerbung und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Inventory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gemäß Plan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zum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02.01.2024 in Produktion</w:t>
      </w:r>
      <w:r/>
    </w:p>
    <w:p>
      <w:pPr>
        <w:pStyle w:val="944"/>
        <w:numPr>
          <w:ilvl w:val="0"/>
          <w:numId w:val="10"/>
        </w:numPr>
        <w:jc w:val="left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ffene ERM-Produktivnahmen (4x) werden mit Freigabe von Poppy erfolgen</w:t>
      </w:r>
      <w:r/>
    </w:p>
    <w:p>
      <w:pPr>
        <w:pStyle w:val="944"/>
        <w:numPr>
          <w:ilvl w:val="0"/>
          <w:numId w:val="10"/>
        </w:numPr>
        <w:jc w:val="left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Aktuell laufen 52 Mandanten auf der Plattform, davon 21 produktive ERM-Mandanten plus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SuUB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Bremen</w:t>
      </w:r>
      <w:r/>
    </w:p>
    <w:p>
      <w:pPr>
        <w:pStyle w:val="944"/>
        <w:numPr>
          <w:ilvl w:val="0"/>
          <w:numId w:val="10"/>
        </w:numPr>
        <w:jc w:val="left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VZG-Fokus auf Migration der Erwerbung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/>
    </w:p>
    <w:p>
      <w:pPr>
        <w:pStyle w:val="944"/>
        <w:numPr>
          <w:ilvl w:val="1"/>
          <w:numId w:val="10"/>
        </w:numPr>
        <w:jc w:val="left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großes Testsystem in der VZG wird aufgebaut -&gt; Ziel 2 Migrationen in 2024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pStyle w:val="944"/>
        <w:numPr>
          <w:ilvl w:val="1"/>
          <w:numId w:val="10"/>
        </w:numPr>
        <w:jc w:val="left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alle weitere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Themen / Module werden mitverfolgt: Ausleihe, Schnittstellen, etc.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</w:p>
    <w:p>
      <w:pPr>
        <w:pStyle w:val="944"/>
        <w:numPr>
          <w:ilvl w:val="1"/>
          <w:numId w:val="10"/>
        </w:numPr>
        <w:jc w:val="left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Postman-Workshop für FOLIO-Team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/>
    </w:p>
    <w:p>
      <w:pPr>
        <w:pStyle w:val="944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FOLIO-Entwicklung</w:t>
      </w:r>
      <w:r/>
    </w:p>
    <w:p>
      <w:pPr>
        <w:pStyle w:val="953"/>
        <w:numPr>
          <w:ilvl w:val="0"/>
          <w:numId w:val="10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ERM Apps (VZG-Team + Knowledge Integration): </w:t>
      </w:r>
      <w:r/>
    </w:p>
    <w:p>
      <w:pPr>
        <w:pStyle w:val="953"/>
        <w:numPr>
          <w:ilvl w:val="1"/>
          <w:numId w:val="10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Fokus nach wie vor auf Performance, Betriebsstabilität sowie Synchronisierung GOKB + FOLIO</w:t>
      </w:r>
      <w:r/>
    </w:p>
    <w:p>
      <w:pPr>
        <w:pStyle w:val="953"/>
        <w:numPr>
          <w:ilvl w:val="1"/>
          <w:numId w:val="10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rkshop mit Vertragsabschluss Mitte Februar in Göttingen</w:t>
      </w:r>
      <w:r/>
    </w:p>
    <w:p>
      <w:pPr>
        <w:pStyle w:val="944"/>
        <w:numPr>
          <w:ilvl w:val="0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„Serials“-Entwicklung (VZG-Team + Knowledge Integration)</w:t>
      </w:r>
      <w:r/>
    </w:p>
    <w:p>
      <w:pPr>
        <w:pStyle w:val="944"/>
        <w:numPr>
          <w:ilvl w:val="1"/>
          <w:numId w:val="1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erste Ergebnisse für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Quesnalia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geplant</w:t>
      </w:r>
      <w:r/>
    </w:p>
    <w:p>
      <w:pPr>
        <w:pStyle w:val="953"/>
        <w:numPr>
          <w:ilvl w:val="0"/>
          <w:numId w:val="10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CBS2FOLIO-Schnittstelle (VZG-Team + Index Data)</w:t>
      </w:r>
      <w:r/>
    </w:p>
    <w:p>
      <w:pPr>
        <w:pStyle w:val="953"/>
        <w:numPr>
          <w:ilvl w:val="1"/>
          <w:numId w:val="10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Kontinuierlicher Ausbau aller Sonderfunktionen anhand Anforderungsmanagement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neuer Vertrag für 2024 abgeschlossen</w:t>
      </w:r>
      <w:r/>
    </w:p>
    <w:p>
      <w:pPr>
        <w:pStyle w:val="944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Aus der FOLIO-Community</w:t>
      </w:r>
      <w:bookmarkStart w:id="0" w:name="_GoBack"/>
      <w:r/>
      <w:bookmarkEnd w:id="0"/>
      <w:r/>
      <w:r/>
    </w:p>
    <w:p>
      <w:pPr>
        <w:pStyle w:val="944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Deutschland</w:t>
      </w:r>
      <w:r/>
    </w:p>
    <w:p>
      <w:pPr>
        <w:pStyle w:val="944"/>
        <w:numPr>
          <w:ilvl w:val="0"/>
          <w:numId w:val="44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D-ERM-Gruppe geplant: Fokus auf Datenflüssen in D.,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GOKb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-Einbindung und deutschen Anforderungen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-&gt; Leitung:  VZG, Martina Schildt</w:t>
      </w:r>
      <w:r/>
    </w:p>
    <w:p>
      <w:pPr>
        <w:pStyle w:val="944"/>
        <w:numPr>
          <w:ilvl w:val="0"/>
          <w:numId w:val="44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GOKb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-Workshop in Köln am 22.-24.01.2024: VZG (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GOKb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+ FOLIO),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hbz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und ZDB -&gt; Planungen 2024 abgestimmt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/>
    </w:p>
    <w:p>
      <w:pPr>
        <w:numPr>
          <w:ilvl w:val="0"/>
          <w:numId w:val="44"/>
        </w:numPr>
        <w:jc w:val="left"/>
        <w:spacing w:after="0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UB Leipzig</w:t>
      </w:r>
      <w:r/>
    </w:p>
    <w:p>
      <w:pPr>
        <w:numPr>
          <w:ilvl w:val="1"/>
          <w:numId w:val="44"/>
        </w:numPr>
        <w:jc w:val="left"/>
        <w:spacing w:after="0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LAS:eR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</w:t>
      </w:r>
      <w:r/>
    </w:p>
    <w:p>
      <w:pPr>
        <w:numPr>
          <w:ilvl w:val="2"/>
          <w:numId w:val="44"/>
        </w:numPr>
        <w:jc w:val="left"/>
        <w:spacing w:after="0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Backend ist veröffentlicht, Frontend ist fertig und wartet nur auf offizielle Veröffentlichung</w:t>
      </w:r>
      <w:r/>
    </w:p>
    <w:p>
      <w:pPr>
        <w:numPr>
          <w:ilvl w:val="2"/>
          <w:numId w:val="44"/>
        </w:numPr>
        <w:jc w:val="left"/>
        <w:spacing w:after="0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Informationsgespräch an interessierte Parteien zur Nutzung geplant</w:t>
      </w:r>
      <w:r/>
    </w:p>
    <w:p>
      <w:pPr>
        <w:numPr>
          <w:ilvl w:val="2"/>
          <w:numId w:val="44"/>
        </w:numPr>
        <w:jc w:val="left"/>
        <w:spacing w:after="0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Testen in Eigenregie, kein Teil des offiziellen Releases</w:t>
      </w:r>
      <w:r/>
    </w:p>
    <w:p>
      <w:pPr>
        <w:numPr>
          <w:ilvl w:val="2"/>
          <w:numId w:val="44"/>
        </w:numPr>
        <w:jc w:val="left"/>
        <w:spacing w:after="0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keine weitere Betreuung durch UBL -&gt; Suche nach Übernahme!</w:t>
      </w:r>
      <w:r/>
    </w:p>
    <w:p>
      <w:pPr>
        <w:numPr>
          <w:ilvl w:val="1"/>
          <w:numId w:val="44"/>
        </w:numPr>
        <w:jc w:val="left"/>
        <w:spacing w:after="0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OA App</w:t>
      </w:r>
      <w:r/>
    </w:p>
    <w:p>
      <w:pPr>
        <w:numPr>
          <w:ilvl w:val="2"/>
          <w:numId w:val="44"/>
        </w:numPr>
        <w:jc w:val="left"/>
        <w:spacing w:after="0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Verzögerung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aufgrund von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Bugbehebung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soll in Kürze fertig sein</w:t>
      </w:r>
      <w:r/>
    </w:p>
    <w:p>
      <w:pPr>
        <w:numPr>
          <w:ilvl w:val="2"/>
          <w:numId w:val="44"/>
        </w:numPr>
        <w:jc w:val="left"/>
        <w:spacing w:after="0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dann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 Eigenregie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test- und nutzbar – kein Teil des offiziellen Releases</w:t>
      </w:r>
      <w:r/>
    </w:p>
    <w:p>
      <w:pPr>
        <w:numPr>
          <w:ilvl w:val="2"/>
          <w:numId w:val="44"/>
        </w:numPr>
        <w:jc w:val="left"/>
        <w:spacing w:after="0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Aktuell noch Betreuung durch UBL -&gt; kann sich perspektivisch ändern </w:t>
      </w:r>
      <w:r/>
    </w:p>
    <w:p>
      <w:pPr>
        <w:numPr>
          <w:ilvl w:val="0"/>
          <w:numId w:val="44"/>
        </w:numPr>
        <w:jc w:val="left"/>
        <w:spacing w:after="0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BSZ</w:t>
      </w:r>
      <w:r/>
    </w:p>
    <w:p>
      <w:pPr>
        <w:numPr>
          <w:ilvl w:val="1"/>
          <w:numId w:val="44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Plattform noch im Aufbau</w:t>
      </w:r>
      <w:r/>
    </w:p>
    <w:p>
      <w:pPr>
        <w:numPr>
          <w:ilvl w:val="1"/>
          <w:numId w:val="44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Aktuelles Projekt: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Evaluierung FOLIO: Tests für die Bibliotheken geplant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in 2024</w:t>
      </w:r>
      <w:r/>
    </w:p>
    <w:p>
      <w:pPr>
        <w:numPr>
          <w:ilvl w:val="1"/>
          <w:numId w:val="44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Fernleihfunktionalitäten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(Anbindung ZFL-Server)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Entwicklung mit Index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ata,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BVB,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hbz</w:t>
      </w:r>
      <w:r/>
    </w:p>
    <w:p>
      <w:pPr>
        <w:numPr>
          <w:ilvl w:val="0"/>
          <w:numId w:val="44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BVB</w:t>
      </w:r>
      <w:r/>
    </w:p>
    <w:p>
      <w:pPr>
        <w:numPr>
          <w:ilvl w:val="1"/>
          <w:numId w:val="44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Anwendertreffen in Nürnberg (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Feedback positiv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)</w:t>
      </w:r>
      <w:r/>
    </w:p>
    <w:p>
      <w:pPr>
        <w:numPr>
          <w:ilvl w:val="1"/>
          <w:numId w:val="44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5 FTE Neueinstellungen für Plattformbetrieb (3x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Ops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2x techn. Koordination)</w:t>
      </w:r>
      <w:r/>
    </w:p>
    <w:p>
      <w:pPr>
        <w:numPr>
          <w:ilvl w:val="1"/>
          <w:numId w:val="44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FOLIO-Service-Vereinbarungen sind unterzeich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et (mehrere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Bibs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HS-THWS (Würzburg-Schweinfurt, TUM, Uni REG 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IT-Sicherheit i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 Fokus -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Problem: Personal-/Ressourcenintensiv</w:t>
      </w:r>
      <w:r/>
    </w:p>
    <w:p>
      <w:pPr>
        <w:numPr>
          <w:ilvl w:val="1"/>
          <w:numId w:val="44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THWS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live im Vollbetrieb 08/24, TU München 01/25 – Testmigrationen laufen</w:t>
      </w:r>
      <w:r/>
    </w:p>
    <w:p>
      <w:pPr>
        <w:numPr>
          <w:ilvl w:val="1"/>
          <w:numId w:val="44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"Pauschalmahnungen":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Ausschreibung für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Auftragsumsetzung bis Ende 2024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läuft – bisher ohne Bieter</w:t>
      </w:r>
      <w:r/>
    </w:p>
    <w:p>
      <w:pPr>
        <w:numPr>
          <w:ilvl w:val="1"/>
          <w:numId w:val="44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10 regionale staatliche Bib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liotheken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(unmittelbar organisatorisch der Generaldirektion der BSB zugeordnet) sollen in die Alma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Installation der BSB wechseln (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gemeinsame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Institutional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Zone).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Erhalt des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regionalen Ausleihverbund auch mit ALMA/SISIS bzw. ALMA/FOLIO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geplant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 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/>
    </w:p>
    <w:p>
      <w:pPr>
        <w:numPr>
          <w:ilvl w:val="0"/>
          <w:numId w:val="44"/>
        </w:numPr>
        <w:jc w:val="left"/>
        <w:spacing w:after="0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Hebis</w:t>
      </w:r>
      <w:r/>
    </w:p>
    <w:p>
      <w:pPr>
        <w:numPr>
          <w:ilvl w:val="1"/>
          <w:numId w:val="44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Plattform: 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noch im Aufbau, Wechsel des Hardware-Dienstleisters</w:t>
      </w:r>
      <w:r/>
    </w:p>
    <w:p>
      <w:pPr>
        <w:numPr>
          <w:ilvl w:val="1"/>
          <w:numId w:val="44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Gap-Behebung fast fertig (Mahnungen, Drucken, SIP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-&gt;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Übergang in Migrationsphase</w:t>
      </w:r>
      <w:r/>
    </w:p>
    <w:p>
      <w:pPr>
        <w:numPr>
          <w:ilvl w:val="1"/>
          <w:numId w:val="44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Dienstvereinbarung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Entwurf fertig, wird aktuell verteilt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Datenschutz in Vorbereitung</w:t>
      </w:r>
      <w:r/>
    </w:p>
    <w:p>
      <w:pPr>
        <w:numPr>
          <w:ilvl w:val="1"/>
          <w:numId w:val="44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LBS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Mainz wechselt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 den SWB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konkrete Ausgestaltung ist aktuell unklar</w:t>
      </w:r>
      <w:r/>
    </w:p>
    <w:p>
      <w:pPr>
        <w:numPr>
          <w:ilvl w:val="1"/>
          <w:numId w:val="44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Externes Projektman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gement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0,5 FTE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auptsächlich zur Dokumentation</w:t>
      </w:r>
      <w:r/>
    </w:p>
    <w:p>
      <w:pPr>
        <w:numPr>
          <w:ilvl w:val="1"/>
          <w:numId w:val="44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Implementierungsh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orizont 31.12.2025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Beginn Mitte 2024 mit Ausleihe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in 4 Standorten</w:t>
      </w:r>
      <w:r/>
    </w:p>
    <w:p>
      <w:pPr>
        <w:numPr>
          <w:ilvl w:val="0"/>
          <w:numId w:val="44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hbz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</w:t>
      </w:r>
      <w:r/>
    </w:p>
    <w:p>
      <w:pPr>
        <w:numPr>
          <w:ilvl w:val="1"/>
          <w:numId w:val="44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FOLIO-Geschäftsmodell im Abstimmungsprozess mit dem Ministerium</w:t>
      </w:r>
      <w:r/>
    </w:p>
    <w:p>
      <w:pPr>
        <w:numPr>
          <w:ilvl w:val="1"/>
          <w:numId w:val="44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FOLIO-Lösungen für kleine Einrichtungen</w:t>
      </w:r>
      <w:r/>
    </w:p>
    <w:p>
      <w:pPr>
        <w:numPr>
          <w:ilvl w:val="1"/>
          <w:numId w:val="44"/>
        </w:numPr>
        <w:jc w:val="left"/>
        <w:spacing w:before="100" w:beforeAutospacing="1" w:after="100" w:afterAutospacing="1"/>
        <w:shd w:val="clear" w:color="auto" w:fill="ffffff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Projekte und Produkte werden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im neuen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hbz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Rat überprüft (GOKB und FOLIO wurden positiv bewertet)</w:t>
      </w:r>
      <w:r/>
    </w:p>
    <w:p>
      <w:pPr>
        <w:pStyle w:val="944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International</w:t>
      </w:r>
      <w:r/>
    </w:p>
    <w:p>
      <w:pPr>
        <w:pStyle w:val="944"/>
        <w:numPr>
          <w:ilvl w:val="0"/>
          <w:numId w:val="48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Domi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nanz der LOC /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Mobius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-Konsortium-Entwicklungen durch sehr enge Zeitpläne</w:t>
      </w:r>
      <w:r/>
    </w:p>
    <w:p>
      <w:pPr>
        <w:pStyle w:val="944"/>
        <w:numPr>
          <w:ilvl w:val="1"/>
          <w:numId w:val="48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Governance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und vereinbarte Abstimmungsprozesse unter Druck</w:t>
      </w:r>
      <w:r/>
    </w:p>
    <w:p>
      <w:pPr>
        <w:pStyle w:val="944"/>
        <w:numPr>
          <w:ilvl w:val="0"/>
          <w:numId w:val="48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AG „App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formalization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process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“ beschäftigt sich mit Veränderungen der Softwarearchitektur für einen verbesserten / vereinfachten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Releaseprozess</w:t>
      </w:r>
      <w:r/>
    </w:p>
    <w:p>
      <w:pPr>
        <w:pStyle w:val="944"/>
        <w:numPr>
          <w:ilvl w:val="1"/>
          <w:numId w:val="48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Einfügen eines „App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managers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“ als zusätzliche Ebene</w:t>
      </w:r>
      <w:r/>
    </w:p>
    <w:p>
      <w:pPr>
        <w:pStyle w:val="944"/>
        <w:numPr>
          <w:ilvl w:val="1"/>
          <w:numId w:val="48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„Plattform“ in neuer Definition -&gt; noch Klärungsbedarf</w:t>
      </w:r>
      <w:r/>
    </w:p>
    <w:p>
      <w:pPr>
        <w:pStyle w:val="944"/>
        <w:numPr>
          <w:ilvl w:val="1"/>
          <w:numId w:val="48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technische Orientierung vs. Produktorientierung</w:t>
      </w:r>
      <w:r/>
    </w:p>
    <w:p>
      <w:pPr>
        <w:pStyle w:val="944"/>
        <w:numPr>
          <w:ilvl w:val="1"/>
          <w:numId w:val="48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Austausch dazu auch in dt. AG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aus allen Verbünden</w:t>
      </w:r>
      <w:r/>
    </w:p>
    <w:p>
      <w:pPr>
        <w:pStyle w:val="953"/>
        <w:numPr>
          <w:ilvl w:val="0"/>
          <w:numId w:val="48"/>
        </w:numPr>
        <w:jc w:val="left"/>
      </w:pPr>
      <w:r>
        <w:t xml:space="preserve">Konsortiale</w:t>
      </w:r>
      <w:r>
        <w:t xml:space="preserve"> Entwicklung „ECS“ (Enhanced </w:t>
      </w:r>
      <w:r>
        <w:t xml:space="preserve">Consortial</w:t>
      </w:r>
      <w:r>
        <w:t xml:space="preserve"> Services) und „</w:t>
      </w:r>
      <w:r>
        <w:t xml:space="preserve">DCB“ </w:t>
      </w:r>
      <w:r>
        <w:t xml:space="preserve">(</w:t>
      </w:r>
      <w:r>
        <w:t xml:space="preserve">Direct</w:t>
      </w:r>
      <w:r>
        <w:t xml:space="preserve"> </w:t>
      </w:r>
      <w:r>
        <w:t xml:space="preserve">Consortia</w:t>
      </w:r>
      <w:r>
        <w:t xml:space="preserve"> </w:t>
      </w:r>
      <w:r>
        <w:t xml:space="preserve">Borrowing</w:t>
      </w:r>
      <w:r>
        <w:t xml:space="preserve">)</w:t>
      </w:r>
      <w:r>
        <w:t xml:space="preserve"> -&gt; erfordert zum Test eigene Plattform </w:t>
      </w:r>
      <w:r/>
    </w:p>
    <w:p>
      <w:pPr>
        <w:pStyle w:val="953"/>
        <w:numPr>
          <w:ilvl w:val="0"/>
          <w:numId w:val="48"/>
        </w:numPr>
        <w:jc w:val="left"/>
        <w:spacing w:after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t xml:space="preserve">Data Import weiter ein </w:t>
      </w:r>
      <w:r>
        <w:t xml:space="preserve">wichtiges </w:t>
      </w:r>
      <w:r>
        <w:t xml:space="preserve">Thema  für US-Bibliotheken</w:t>
      </w:r>
      <w:r>
        <w:t xml:space="preserve"> (ARLEF)</w:t>
      </w:r>
      <w:r/>
    </w:p>
    <w:p>
      <w:pPr>
        <w:pStyle w:val="944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/>
    </w:p>
    <w:p>
      <w:pPr>
        <w:pStyle w:val="944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FOLIO Veranstaltungen</w:t>
      </w:r>
      <w:r/>
    </w:p>
    <w:p>
      <w:pPr>
        <w:pStyle w:val="944"/>
        <w:numPr>
          <w:ilvl w:val="0"/>
          <w:numId w:val="4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eastAsia="Arial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04. – 07.06.2024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BiblioCon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in Hamburg – VZG hat einen Vortrag eingereicht</w:t>
      </w:r>
      <w:r/>
    </w:p>
    <w:p>
      <w:pPr>
        <w:pStyle w:val="944"/>
        <w:numPr>
          <w:ilvl w:val="1"/>
          <w:numId w:val="4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viele weitere sind zu erwarten</w:t>
      </w:r>
      <w:r/>
    </w:p>
    <w:p>
      <w:pPr>
        <w:pStyle w:val="944"/>
        <w:numPr>
          <w:ilvl w:val="1"/>
          <w:numId w:val="4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alle Verbünde an einem Stand -&gt; abgestimmte Aktionen geplant zu FOLIO, wenn möglich</w:t>
      </w:r>
      <w:r/>
    </w:p>
    <w:p>
      <w:pPr>
        <w:pStyle w:val="944"/>
        <w:numPr>
          <w:ilvl w:val="1"/>
          <w:numId w:val="4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GBV plant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FOLIO-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Anwender:innentreffen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parallel in der SUB Hamburg</w:t>
      </w:r>
      <w:r/>
    </w:p>
    <w:p>
      <w:pPr>
        <w:pStyle w:val="944"/>
        <w:numPr>
          <w:ilvl w:val="0"/>
          <w:numId w:val="4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August 2024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Verbundkonferenz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 Berlin?</w:t>
      </w:r>
      <w:r/>
    </w:p>
    <w:p>
      <w:pPr>
        <w:pStyle w:val="944"/>
        <w:numPr>
          <w:ilvl w:val="0"/>
          <w:numId w:val="4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24.-26.09.2024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WOLFCON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 London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 </w:t>
      </w:r>
      <w:r/>
    </w:p>
    <w:p>
      <w:pPr>
        <w:pStyle w:val="944"/>
        <w:numPr>
          <w:ilvl w:val="0"/>
          <w:numId w:val="4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im Anschluss ggf.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FOLIO-Anwender:innentreffen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/ Planung: BVB in Bayern</w:t>
      </w:r>
      <w:r/>
    </w:p>
    <w:p>
      <w:pPr>
        <w:pStyle w:val="944"/>
        <w:numPr>
          <w:ilvl w:val="0"/>
          <w:numId w:val="4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im Oktober: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GOKb-Anwender:innentreffen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in Göttingen geplant</w:t>
      </w:r>
      <w:r/>
    </w:p>
    <w:p>
      <w:pPr>
        <w:pStyle w:val="944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/>
    </w:p>
    <w:p>
      <w:pPr>
        <w:pStyle w:val="944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Alle Vorträge / Recordings unter: </w:t>
      </w:r>
      <w:hyperlink r:id="rId12" w:tooltip="https://www.folio-bib.org/?page_id=63" w:history="1">
        <w:r>
          <w:rPr>
            <w:rFonts w:asciiTheme="minorHAnsi" w:hAnsiTheme="minorHAnsi" w:cstheme="minorHAnsi"/>
            <w:color w:val="0070c0"/>
            <w:sz w:val="22"/>
            <w:szCs w:val="22"/>
            <w:u w:val="single"/>
          </w:rPr>
          <w:t xml:space="preserve">https://www.folio-bib.org/?page_id=63</w:t>
        </w:r>
      </w:hyperlink>
      <w:r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 </w:t>
      </w:r>
      <w:r/>
    </w:p>
    <w:p>
      <w:pPr>
        <w:pStyle w:val="944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/>
    </w:p>
    <w:sectPr>
      <w:footerReference w:type="default" r:id="rId9"/>
      <w:footnotePr/>
      <w:endnotePr/>
      <w:type w:val="nextPage"/>
      <w:pgSz w:w="11906" w:h="16838" w:orient="portrait"/>
      <w:pgMar w:top="720" w:right="720" w:bottom="720" w:left="72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Bembo Semibold">
    <w:panose1 w:val="020B0603030804020204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Bembo">
    <w:panose1 w:val="020B0603030804020204"/>
  </w:font>
  <w:font w:name="Garamond">
    <w:panose1 w:val="020206030504050203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086807444"/>
      <w:docPartObj>
        <w:docPartGallery w:val="Page Numbers (Bottom of Page)"/>
        <w:docPartUnique w:val="true"/>
      </w:docPartObj>
      <w:rPr/>
    </w:sdtPr>
    <w:sdtContent>
      <w:p>
        <w:pPr>
          <w:pStyle w:val="948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PAGE   \* MERGEFORMAT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 xml:space="preserve">2</w:t>
        </w:r>
        <w:r>
          <w:rPr>
            <w:sz w:val="16"/>
            <w:szCs w:val="16"/>
          </w:rPr>
          <w:fldChar w:fldCharType="end"/>
        </w:r>
        <w:r/>
      </w:p>
    </w:sdtContent>
  </w:sdt>
  <w:p>
    <w:pPr>
      <w:pStyle w:val="948"/>
      <w:rPr>
        <w:sz w:val="16"/>
        <w:szCs w:val="16"/>
      </w:rPr>
      <w:pBdr>
        <w:top w:val="single" w:color="000000" w:sz="4" w:space="1"/>
      </w:pBdr>
    </w:pPr>
    <w:r>
      <w:rPr>
        <w:sz w:val="16"/>
        <w:szCs w:val="16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7200" w:hanging="360"/>
        <w:tabs>
          <w:tab w:val="num" w:pos="720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7920" w:hanging="360"/>
        <w:tabs>
          <w:tab w:val="num" w:pos="792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8640" w:hanging="360"/>
        <w:tabs>
          <w:tab w:val="num" w:pos="8640" w:leader="none"/>
        </w:tabs>
      </w:pPr>
      <w:rPr>
        <w:rFonts w:hint="default" w:ascii="Symbol" w:hAnsi="Symbol"/>
        <w:sz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789" w:hanging="360"/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color w:val="auto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7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92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864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9360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108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240" w:hanging="360"/>
        <w:tabs>
          <w:tab w:val="num" w:pos="324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400" w:hanging="360"/>
        <w:tabs>
          <w:tab w:val="num" w:pos="540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hint="default" w:ascii="Wingdings" w:hAnsi="Wingdings"/>
        <w:sz w:val="20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7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0"/>
  </w:num>
  <w:num w:numId="3">
    <w:abstractNumId w:val="16"/>
  </w:num>
  <w:num w:numId="4">
    <w:abstractNumId w:val="18"/>
  </w:num>
  <w:num w:numId="5">
    <w:abstractNumId w:val="12"/>
  </w:num>
  <w:num w:numId="6">
    <w:abstractNumId w:val="9"/>
  </w:num>
  <w:num w:numId="7">
    <w:abstractNumId w:val="22"/>
  </w:num>
  <w:num w:numId="8">
    <w:abstractNumId w:val="3"/>
  </w:num>
  <w:num w:numId="9">
    <w:abstractNumId w:val="23"/>
  </w:num>
  <w:num w:numId="10">
    <w:abstractNumId w:val="33"/>
  </w:num>
  <w:num w:numId="11">
    <w:abstractNumId w:val="25"/>
  </w:num>
  <w:num w:numId="12">
    <w:abstractNumId w:val="4"/>
  </w:num>
  <w:num w:numId="13">
    <w:abstractNumId w:val="35"/>
  </w:num>
  <w:num w:numId="14">
    <w:abstractNumId w:val="26"/>
  </w:num>
  <w:num w:numId="15">
    <w:abstractNumId w:val="44"/>
  </w:num>
  <w:num w:numId="16">
    <w:abstractNumId w:val="36"/>
  </w:num>
  <w:num w:numId="17">
    <w:abstractNumId w:val="20"/>
  </w:num>
  <w:num w:numId="18">
    <w:abstractNumId w:val="10"/>
  </w:num>
  <w:num w:numId="19">
    <w:abstractNumId w:val="0"/>
  </w:num>
  <w:num w:numId="20">
    <w:abstractNumId w:val="7"/>
  </w:num>
  <w:num w:numId="21">
    <w:abstractNumId w:val="8"/>
  </w:num>
  <w:num w:numId="22">
    <w:abstractNumId w:val="37"/>
  </w:num>
  <w:num w:numId="23">
    <w:abstractNumId w:val="5"/>
  </w:num>
  <w:num w:numId="24">
    <w:abstractNumId w:val="15"/>
  </w:num>
  <w:num w:numId="25">
    <w:abstractNumId w:val="47"/>
  </w:num>
  <w:num w:numId="26">
    <w:abstractNumId w:val="24"/>
  </w:num>
  <w:num w:numId="27">
    <w:abstractNumId w:val="17"/>
  </w:num>
  <w:num w:numId="28">
    <w:abstractNumId w:val="13"/>
  </w:num>
  <w:num w:numId="29">
    <w:abstractNumId w:val="28"/>
  </w:num>
  <w:num w:numId="30">
    <w:abstractNumId w:val="27"/>
  </w:num>
  <w:num w:numId="31">
    <w:abstractNumId w:val="39"/>
  </w:num>
  <w:num w:numId="32">
    <w:abstractNumId w:val="31"/>
  </w:num>
  <w:num w:numId="33">
    <w:abstractNumId w:val="2"/>
  </w:num>
  <w:num w:numId="34">
    <w:abstractNumId w:val="1"/>
  </w:num>
  <w:num w:numId="35">
    <w:abstractNumId w:val="29"/>
  </w:num>
  <w:num w:numId="36">
    <w:abstractNumId w:val="46"/>
  </w:num>
  <w:num w:numId="37">
    <w:abstractNumId w:val="43"/>
  </w:num>
  <w:num w:numId="38">
    <w:abstractNumId w:val="6"/>
  </w:num>
  <w:num w:numId="39">
    <w:abstractNumId w:val="30"/>
  </w:num>
  <w:num w:numId="40">
    <w:abstractNumId w:val="45"/>
  </w:num>
  <w:num w:numId="41">
    <w:abstractNumId w:val="14"/>
  </w:num>
  <w:num w:numId="42">
    <w:abstractNumId w:val="34"/>
  </w:num>
  <w:num w:numId="43">
    <w:abstractNumId w:val="11"/>
  </w:num>
  <w:num w:numId="44">
    <w:abstractNumId w:val="21"/>
  </w:num>
  <w:num w:numId="45">
    <w:abstractNumId w:val="42"/>
  </w:num>
  <w:num w:numId="46">
    <w:abstractNumId w:val="19"/>
  </w:num>
  <w:num w:numId="47">
    <w:abstractNumId w:val="41"/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de-DE" w:eastAsia="de-DE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 w:default="1">
    <w:name w:val="Normal"/>
    <w:qFormat/>
    <w:pPr>
      <w:jc w:val="both"/>
      <w:spacing w:after="120"/>
    </w:pPr>
    <w:rPr>
      <w:rFonts w:ascii="Calibri" w:hAnsi="Calibri" w:cs="Garamond"/>
      <w:sz w:val="24"/>
      <w:szCs w:val="24"/>
    </w:rPr>
  </w:style>
  <w:style w:type="paragraph" w:styleId="757">
    <w:name w:val="Heading 1"/>
    <w:basedOn w:val="756"/>
    <w:next w:val="756"/>
    <w:link w:val="977"/>
    <w:qFormat/>
    <w:pPr>
      <w:keepNext/>
      <w:spacing w:before="240"/>
      <w:outlineLvl w:val="0"/>
    </w:pPr>
    <w:rPr>
      <w:b/>
      <w:bCs/>
      <w:color w:val="002060"/>
      <w:sz w:val="28"/>
      <w:szCs w:val="28"/>
    </w:rPr>
  </w:style>
  <w:style w:type="paragraph" w:styleId="758">
    <w:name w:val="Heading 2"/>
    <w:basedOn w:val="756"/>
    <w:next w:val="756"/>
    <w:link w:val="978"/>
    <w:qFormat/>
    <w:pPr>
      <w:jc w:val="left"/>
      <w:keepNext/>
      <w:spacing w:after="0"/>
      <w:outlineLvl w:val="1"/>
    </w:pPr>
    <w:rPr>
      <w:rFonts w:asciiTheme="minorHAnsi" w:hAnsiTheme="minorHAnsi" w:cstheme="minorHAnsi"/>
      <w:b/>
      <w:bCs/>
      <w:color w:val="1f497d" w:themeColor="text2"/>
      <w:sz w:val="28"/>
      <w:szCs w:val="28"/>
      <w:lang w:val="en-US"/>
    </w:rPr>
  </w:style>
  <w:style w:type="paragraph" w:styleId="759">
    <w:name w:val="Heading 3"/>
    <w:basedOn w:val="756"/>
    <w:next w:val="756"/>
    <w:link w:val="975"/>
    <w:qFormat/>
    <w:pPr>
      <w:keepNext/>
      <w:spacing w:after="0"/>
      <w:outlineLvl w:val="2"/>
    </w:pPr>
    <w:rPr>
      <w:b/>
      <w:bCs/>
      <w:color w:val="002060"/>
    </w:rPr>
  </w:style>
  <w:style w:type="paragraph" w:styleId="760">
    <w:name w:val="Heading 4"/>
    <w:basedOn w:val="756"/>
    <w:next w:val="756"/>
    <w:link w:val="784"/>
    <w:qFormat/>
    <w:pPr>
      <w:keepNext/>
      <w:outlineLvl w:val="3"/>
    </w:pPr>
    <w:rPr>
      <w:b/>
      <w:color w:val="002060"/>
    </w:rPr>
  </w:style>
  <w:style w:type="paragraph" w:styleId="761">
    <w:name w:val="Heading 5"/>
    <w:basedOn w:val="756"/>
    <w:next w:val="756"/>
    <w:link w:val="785"/>
    <w:qFormat/>
    <w:pPr>
      <w:keepNext/>
      <w:outlineLvl w:val="4"/>
    </w:pPr>
    <w:rPr>
      <w:bCs/>
    </w:rPr>
  </w:style>
  <w:style w:type="paragraph" w:styleId="762">
    <w:name w:val="Heading 6"/>
    <w:basedOn w:val="756"/>
    <w:next w:val="756"/>
    <w:link w:val="78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63">
    <w:name w:val="Heading 7"/>
    <w:basedOn w:val="756"/>
    <w:next w:val="756"/>
    <w:link w:val="7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64">
    <w:name w:val="Heading 8"/>
    <w:basedOn w:val="756"/>
    <w:next w:val="756"/>
    <w:link w:val="7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65">
    <w:name w:val="Heading 9"/>
    <w:basedOn w:val="756"/>
    <w:next w:val="756"/>
    <w:link w:val="7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6" w:default="1">
    <w:name w:val="Default Paragraph Font"/>
    <w:uiPriority w:val="1"/>
    <w:semiHidden/>
    <w:unhideWhenUsed/>
  </w:style>
  <w:style w:type="table" w:styleId="7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8" w:default="1">
    <w:name w:val="No List"/>
    <w:uiPriority w:val="99"/>
    <w:semiHidden/>
    <w:unhideWhenUsed/>
  </w:style>
  <w:style w:type="character" w:styleId="769" w:customStyle="1">
    <w:name w:val="Heading 4 Char"/>
    <w:basedOn w:val="766"/>
    <w:uiPriority w:val="9"/>
    <w:rPr>
      <w:rFonts w:ascii="Arial" w:hAnsi="Arial" w:eastAsia="Arial" w:cs="Arial"/>
      <w:b/>
      <w:bCs/>
      <w:sz w:val="26"/>
      <w:szCs w:val="26"/>
    </w:rPr>
  </w:style>
  <w:style w:type="character" w:styleId="770" w:customStyle="1">
    <w:name w:val="Heading 5 Char"/>
    <w:basedOn w:val="766"/>
    <w:uiPriority w:val="9"/>
    <w:rPr>
      <w:rFonts w:ascii="Arial" w:hAnsi="Arial" w:eastAsia="Arial" w:cs="Arial"/>
      <w:b/>
      <w:bCs/>
      <w:sz w:val="24"/>
      <w:szCs w:val="24"/>
    </w:rPr>
  </w:style>
  <w:style w:type="character" w:styleId="771" w:customStyle="1">
    <w:name w:val="Heading 6 Char"/>
    <w:basedOn w:val="766"/>
    <w:uiPriority w:val="9"/>
    <w:rPr>
      <w:rFonts w:ascii="Arial" w:hAnsi="Arial" w:eastAsia="Arial" w:cs="Arial"/>
      <w:b/>
      <w:bCs/>
      <w:sz w:val="22"/>
      <w:szCs w:val="22"/>
    </w:rPr>
  </w:style>
  <w:style w:type="character" w:styleId="772" w:customStyle="1">
    <w:name w:val="Heading 7 Char"/>
    <w:basedOn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3" w:customStyle="1">
    <w:name w:val="Heading 8 Char"/>
    <w:basedOn w:val="766"/>
    <w:uiPriority w:val="9"/>
    <w:rPr>
      <w:rFonts w:ascii="Arial" w:hAnsi="Arial" w:eastAsia="Arial" w:cs="Arial"/>
      <w:i/>
      <w:iCs/>
      <w:sz w:val="22"/>
      <w:szCs w:val="22"/>
    </w:rPr>
  </w:style>
  <w:style w:type="character" w:styleId="774" w:customStyle="1">
    <w:name w:val="Heading 9 Char"/>
    <w:basedOn w:val="766"/>
    <w:uiPriority w:val="9"/>
    <w:rPr>
      <w:rFonts w:ascii="Arial" w:hAnsi="Arial" w:eastAsia="Arial" w:cs="Arial"/>
      <w:i/>
      <w:iCs/>
      <w:sz w:val="21"/>
      <w:szCs w:val="21"/>
    </w:rPr>
  </w:style>
  <w:style w:type="character" w:styleId="775" w:customStyle="1">
    <w:name w:val="Title Char"/>
    <w:basedOn w:val="766"/>
    <w:uiPriority w:val="10"/>
    <w:rPr>
      <w:sz w:val="48"/>
      <w:szCs w:val="48"/>
    </w:rPr>
  </w:style>
  <w:style w:type="character" w:styleId="776" w:customStyle="1">
    <w:name w:val="Quote Char"/>
    <w:uiPriority w:val="29"/>
    <w:rPr>
      <w:i/>
    </w:rPr>
  </w:style>
  <w:style w:type="character" w:styleId="777" w:customStyle="1">
    <w:name w:val="Intense Quote Char"/>
    <w:uiPriority w:val="30"/>
    <w:rPr>
      <w:i/>
    </w:rPr>
  </w:style>
  <w:style w:type="character" w:styleId="778" w:customStyle="1">
    <w:name w:val="Header Char"/>
    <w:basedOn w:val="766"/>
    <w:uiPriority w:val="99"/>
  </w:style>
  <w:style w:type="character" w:styleId="779" w:customStyle="1">
    <w:name w:val="Footnote Text Char"/>
    <w:uiPriority w:val="99"/>
    <w:rPr>
      <w:sz w:val="18"/>
    </w:rPr>
  </w:style>
  <w:style w:type="character" w:styleId="780" w:customStyle="1">
    <w:name w:val="Endnote Text Char"/>
    <w:uiPriority w:val="99"/>
    <w:rPr>
      <w:sz w:val="20"/>
    </w:rPr>
  </w:style>
  <w:style w:type="character" w:styleId="781" w:customStyle="1">
    <w:name w:val="Heading 1 Char"/>
    <w:basedOn w:val="766"/>
    <w:uiPriority w:val="9"/>
    <w:rPr>
      <w:rFonts w:ascii="Arial" w:hAnsi="Arial" w:eastAsia="Arial" w:cs="Arial"/>
      <w:sz w:val="40"/>
      <w:szCs w:val="40"/>
    </w:rPr>
  </w:style>
  <w:style w:type="character" w:styleId="782" w:customStyle="1">
    <w:name w:val="Heading 2 Char"/>
    <w:basedOn w:val="766"/>
    <w:uiPriority w:val="9"/>
    <w:rPr>
      <w:rFonts w:ascii="Arial" w:hAnsi="Arial" w:eastAsia="Arial" w:cs="Arial"/>
      <w:sz w:val="34"/>
    </w:rPr>
  </w:style>
  <w:style w:type="character" w:styleId="783" w:customStyle="1">
    <w:name w:val="Heading 3 Char"/>
    <w:basedOn w:val="766"/>
    <w:uiPriority w:val="9"/>
    <w:rPr>
      <w:rFonts w:ascii="Arial" w:hAnsi="Arial" w:eastAsia="Arial" w:cs="Arial"/>
      <w:sz w:val="30"/>
      <w:szCs w:val="30"/>
    </w:rPr>
  </w:style>
  <w:style w:type="character" w:styleId="784" w:customStyle="1">
    <w:name w:val="Überschrift 4 Zchn"/>
    <w:basedOn w:val="766"/>
    <w:link w:val="760"/>
    <w:uiPriority w:val="9"/>
    <w:rPr>
      <w:rFonts w:ascii="Arial" w:hAnsi="Arial" w:eastAsia="Arial" w:cs="Arial"/>
      <w:b/>
      <w:bCs/>
      <w:sz w:val="26"/>
      <w:szCs w:val="26"/>
    </w:rPr>
  </w:style>
  <w:style w:type="character" w:styleId="785" w:customStyle="1">
    <w:name w:val="Überschrift 5 Zchn"/>
    <w:basedOn w:val="766"/>
    <w:link w:val="761"/>
    <w:uiPriority w:val="9"/>
    <w:rPr>
      <w:rFonts w:ascii="Arial" w:hAnsi="Arial" w:eastAsia="Arial" w:cs="Arial"/>
      <w:b/>
      <w:bCs/>
      <w:sz w:val="24"/>
      <w:szCs w:val="24"/>
    </w:rPr>
  </w:style>
  <w:style w:type="character" w:styleId="786" w:customStyle="1">
    <w:name w:val="Überschrift 6 Zchn"/>
    <w:basedOn w:val="766"/>
    <w:link w:val="762"/>
    <w:uiPriority w:val="9"/>
    <w:rPr>
      <w:rFonts w:ascii="Arial" w:hAnsi="Arial" w:eastAsia="Arial" w:cs="Arial"/>
      <w:b/>
      <w:bCs/>
      <w:sz w:val="22"/>
      <w:szCs w:val="22"/>
    </w:rPr>
  </w:style>
  <w:style w:type="character" w:styleId="787" w:customStyle="1">
    <w:name w:val="Überschrift 7 Zchn"/>
    <w:basedOn w:val="766"/>
    <w:link w:val="7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8" w:customStyle="1">
    <w:name w:val="Überschrift 8 Zchn"/>
    <w:basedOn w:val="766"/>
    <w:link w:val="764"/>
    <w:uiPriority w:val="9"/>
    <w:rPr>
      <w:rFonts w:ascii="Arial" w:hAnsi="Arial" w:eastAsia="Arial" w:cs="Arial"/>
      <w:i/>
      <w:iCs/>
      <w:sz w:val="22"/>
      <w:szCs w:val="22"/>
    </w:rPr>
  </w:style>
  <w:style w:type="character" w:styleId="789" w:customStyle="1">
    <w:name w:val="Überschrift 9 Zchn"/>
    <w:basedOn w:val="766"/>
    <w:link w:val="765"/>
    <w:uiPriority w:val="9"/>
    <w:rPr>
      <w:rFonts w:ascii="Arial" w:hAnsi="Arial" w:eastAsia="Arial" w:cs="Arial"/>
      <w:i/>
      <w:iCs/>
      <w:sz w:val="21"/>
      <w:szCs w:val="21"/>
    </w:rPr>
  </w:style>
  <w:style w:type="paragraph" w:styleId="790">
    <w:name w:val="No Spacing"/>
    <w:uiPriority w:val="1"/>
    <w:qFormat/>
  </w:style>
  <w:style w:type="paragraph" w:styleId="791">
    <w:name w:val="Title"/>
    <w:basedOn w:val="756"/>
    <w:next w:val="756"/>
    <w:link w:val="7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2" w:customStyle="1">
    <w:name w:val="Titel Zchn"/>
    <w:basedOn w:val="766"/>
    <w:link w:val="791"/>
    <w:uiPriority w:val="10"/>
    <w:rPr>
      <w:sz w:val="48"/>
      <w:szCs w:val="48"/>
    </w:rPr>
  </w:style>
  <w:style w:type="character" w:styleId="793" w:customStyle="1">
    <w:name w:val="Subtitle Char"/>
    <w:basedOn w:val="766"/>
    <w:uiPriority w:val="11"/>
    <w:rPr>
      <w:sz w:val="24"/>
      <w:szCs w:val="24"/>
    </w:rPr>
  </w:style>
  <w:style w:type="paragraph" w:styleId="794">
    <w:name w:val="Quote"/>
    <w:basedOn w:val="756"/>
    <w:next w:val="756"/>
    <w:link w:val="795"/>
    <w:uiPriority w:val="29"/>
    <w:qFormat/>
    <w:pPr>
      <w:ind w:left="720" w:right="720"/>
    </w:pPr>
    <w:rPr>
      <w:i/>
    </w:rPr>
  </w:style>
  <w:style w:type="character" w:styleId="795" w:customStyle="1">
    <w:name w:val="Zitat Zchn"/>
    <w:link w:val="794"/>
    <w:uiPriority w:val="29"/>
    <w:rPr>
      <w:i/>
    </w:rPr>
  </w:style>
  <w:style w:type="paragraph" w:styleId="796">
    <w:name w:val="Intense Quote"/>
    <w:basedOn w:val="756"/>
    <w:next w:val="756"/>
    <w:link w:val="79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7" w:customStyle="1">
    <w:name w:val="Intensives Zitat Zchn"/>
    <w:link w:val="796"/>
    <w:uiPriority w:val="30"/>
    <w:rPr>
      <w:i/>
    </w:rPr>
  </w:style>
  <w:style w:type="character" w:styleId="798" w:customStyle="1">
    <w:name w:val="Kopfzeile Zchn"/>
    <w:basedOn w:val="766"/>
    <w:link w:val="947"/>
    <w:uiPriority w:val="99"/>
  </w:style>
  <w:style w:type="character" w:styleId="799" w:customStyle="1">
    <w:name w:val="Footer Char"/>
    <w:basedOn w:val="766"/>
    <w:uiPriority w:val="99"/>
  </w:style>
  <w:style w:type="paragraph" w:styleId="800">
    <w:name w:val="Caption"/>
    <w:basedOn w:val="756"/>
    <w:next w:val="7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1" w:customStyle="1">
    <w:name w:val="Caption Char"/>
    <w:uiPriority w:val="99"/>
  </w:style>
  <w:style w:type="table" w:styleId="802" w:customStyle="1">
    <w:name w:val="Table Grid Light"/>
    <w:basedOn w:val="76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03">
    <w:name w:val="Plain Table 1"/>
    <w:basedOn w:val="76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>
    <w:name w:val="Plain Table 2"/>
    <w:basedOn w:val="76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5">
    <w:name w:val="Plain Table 3"/>
    <w:basedOn w:val="76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6">
    <w:name w:val="Plain Table 4"/>
    <w:basedOn w:val="76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Plain Table 5"/>
    <w:basedOn w:val="76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8">
    <w:name w:val="Grid Table 1 Light"/>
    <w:basedOn w:val="76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1 Light - Accent 1"/>
    <w:basedOn w:val="76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Grid Table 1 Light - Accent 2"/>
    <w:basedOn w:val="76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3"/>
    <w:basedOn w:val="76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4"/>
    <w:basedOn w:val="76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5"/>
    <w:basedOn w:val="76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6"/>
    <w:basedOn w:val="76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2"/>
    <w:basedOn w:val="76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2 - Accent 1"/>
    <w:basedOn w:val="76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2 - Accent 2"/>
    <w:basedOn w:val="76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3"/>
    <w:basedOn w:val="76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2 - Accent 4"/>
    <w:basedOn w:val="76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5"/>
    <w:basedOn w:val="76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6"/>
    <w:basedOn w:val="76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"/>
    <w:basedOn w:val="76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3 - Accent 1"/>
    <w:basedOn w:val="76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 - Accent 2"/>
    <w:basedOn w:val="76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3"/>
    <w:basedOn w:val="76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3 - Accent 4"/>
    <w:basedOn w:val="76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5"/>
    <w:basedOn w:val="76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6"/>
    <w:basedOn w:val="76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4"/>
    <w:basedOn w:val="76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0" w:customStyle="1">
    <w:name w:val="Grid Table 4 - Accent 1"/>
    <w:basedOn w:val="767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1" w:customStyle="1">
    <w:name w:val="Grid Table 4 - Accent 2"/>
    <w:basedOn w:val="767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2" w:customStyle="1">
    <w:name w:val="Grid Table 4 - Accent 3"/>
    <w:basedOn w:val="767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3" w:customStyle="1">
    <w:name w:val="Grid Table 4 - Accent 4"/>
    <w:basedOn w:val="767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4" w:customStyle="1">
    <w:name w:val="Grid Table 4 - Accent 5"/>
    <w:basedOn w:val="767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5" w:customStyle="1">
    <w:name w:val="Grid Table 4 - Accent 6"/>
    <w:basedOn w:val="767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6">
    <w:name w:val="Grid Table 5 Dark"/>
    <w:basedOn w:val="76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5 Dark- Accent 1"/>
    <w:basedOn w:val="76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8" w:customStyle="1">
    <w:name w:val="Grid Table 5 Dark - Accent 2"/>
    <w:basedOn w:val="76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 - Accent 3"/>
    <w:basedOn w:val="76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0" w:customStyle="1">
    <w:name w:val="Grid Table 5 Dark- Accent 4"/>
    <w:basedOn w:val="76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 - Accent 5"/>
    <w:basedOn w:val="76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 - Accent 6"/>
    <w:basedOn w:val="76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3">
    <w:name w:val="Grid Table 6 Colorful"/>
    <w:basedOn w:val="76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4" w:customStyle="1">
    <w:name w:val="Grid Table 6 Colorful - Accent 1"/>
    <w:basedOn w:val="767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5" w:customStyle="1">
    <w:name w:val="Grid Table 6 Colorful - Accent 2"/>
    <w:basedOn w:val="76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6" w:customStyle="1">
    <w:name w:val="Grid Table 6 Colorful - Accent 3"/>
    <w:basedOn w:val="767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7" w:customStyle="1">
    <w:name w:val="Grid Table 6 Colorful - Accent 4"/>
    <w:basedOn w:val="76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8" w:customStyle="1">
    <w:name w:val="Grid Table 6 Colorful - Accent 5"/>
    <w:basedOn w:val="767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9" w:customStyle="1">
    <w:name w:val="Grid Table 6 Colorful - Accent 6"/>
    <w:basedOn w:val="767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0">
    <w:name w:val="Grid Table 7 Colorful"/>
    <w:basedOn w:val="76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1" w:customStyle="1">
    <w:name w:val="Grid Table 7 Colorful - Accent 1"/>
    <w:basedOn w:val="767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2" w:customStyle="1">
    <w:name w:val="Grid Table 7 Colorful - Accent 2"/>
    <w:basedOn w:val="767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3" w:customStyle="1">
    <w:name w:val="Grid Table 7 Colorful - Accent 3"/>
    <w:basedOn w:val="767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4" w:customStyle="1">
    <w:name w:val="Grid Table 7 Colorful - Accent 4"/>
    <w:basedOn w:val="767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5" w:customStyle="1">
    <w:name w:val="Grid Table 7 Colorful - Accent 5"/>
    <w:basedOn w:val="767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6" w:customStyle="1">
    <w:name w:val="Grid Table 7 Colorful - Accent 6"/>
    <w:basedOn w:val="767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7">
    <w:name w:val="List Table 1 Light"/>
    <w:basedOn w:val="767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1 Light - Accent 1"/>
    <w:basedOn w:val="767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 - Accent 2"/>
    <w:basedOn w:val="767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3"/>
    <w:basedOn w:val="767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4"/>
    <w:basedOn w:val="767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5"/>
    <w:basedOn w:val="767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6"/>
    <w:basedOn w:val="767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2"/>
    <w:basedOn w:val="76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5" w:customStyle="1">
    <w:name w:val="List Table 2 - Accent 1"/>
    <w:basedOn w:val="767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6" w:customStyle="1">
    <w:name w:val="List Table 2 - Accent 2"/>
    <w:basedOn w:val="767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3"/>
    <w:basedOn w:val="767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4"/>
    <w:basedOn w:val="767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5"/>
    <w:basedOn w:val="767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6"/>
    <w:basedOn w:val="767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1">
    <w:name w:val="List Table 3"/>
    <w:basedOn w:val="76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3 - Accent 1"/>
    <w:basedOn w:val="767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3 - Accent 2"/>
    <w:basedOn w:val="76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3"/>
    <w:basedOn w:val="767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4"/>
    <w:basedOn w:val="76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5"/>
    <w:basedOn w:val="767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6"/>
    <w:basedOn w:val="767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"/>
    <w:basedOn w:val="76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4 - Accent 1"/>
    <w:basedOn w:val="767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 - Accent 2"/>
    <w:basedOn w:val="767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3"/>
    <w:basedOn w:val="767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4"/>
    <w:basedOn w:val="767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5"/>
    <w:basedOn w:val="767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6"/>
    <w:basedOn w:val="767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5 Dark"/>
    <w:basedOn w:val="76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5 Dark - Accent 1"/>
    <w:basedOn w:val="767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7" w:customStyle="1">
    <w:name w:val="List Table 5 Dark - Accent 2"/>
    <w:basedOn w:val="767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3"/>
    <w:basedOn w:val="767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4"/>
    <w:basedOn w:val="767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5"/>
    <w:basedOn w:val="767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6"/>
    <w:basedOn w:val="767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>
    <w:name w:val="List Table 6 Colorful"/>
    <w:basedOn w:val="76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3" w:customStyle="1">
    <w:name w:val="List Table 6 Colorful - Accent 1"/>
    <w:basedOn w:val="767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4" w:customStyle="1">
    <w:name w:val="List Table 6 Colorful - Accent 2"/>
    <w:basedOn w:val="767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5" w:customStyle="1">
    <w:name w:val="List Table 6 Colorful - Accent 3"/>
    <w:basedOn w:val="767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6" w:customStyle="1">
    <w:name w:val="List Table 6 Colorful - Accent 4"/>
    <w:basedOn w:val="767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7" w:customStyle="1">
    <w:name w:val="List Table 6 Colorful - Accent 5"/>
    <w:basedOn w:val="767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8" w:customStyle="1">
    <w:name w:val="List Table 6 Colorful - Accent 6"/>
    <w:basedOn w:val="767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9">
    <w:name w:val="List Table 7 Colorful"/>
    <w:basedOn w:val="76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0" w:customStyle="1">
    <w:name w:val="List Table 7 Colorful - Accent 1"/>
    <w:basedOn w:val="767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1" w:customStyle="1">
    <w:name w:val="List Table 7 Colorful - Accent 2"/>
    <w:basedOn w:val="767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2" w:customStyle="1">
    <w:name w:val="List Table 7 Colorful - Accent 3"/>
    <w:basedOn w:val="767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3" w:customStyle="1">
    <w:name w:val="List Table 7 Colorful - Accent 4"/>
    <w:basedOn w:val="767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4" w:customStyle="1">
    <w:name w:val="List Table 7 Colorful - Accent 5"/>
    <w:basedOn w:val="767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5" w:customStyle="1">
    <w:name w:val="List Table 7 Colorful - Accent 6"/>
    <w:basedOn w:val="767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6" w:customStyle="1">
    <w:name w:val="Lined - Accent"/>
    <w:basedOn w:val="76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7" w:customStyle="1">
    <w:name w:val="Lined - Accent 1"/>
    <w:basedOn w:val="76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8" w:customStyle="1">
    <w:name w:val="Lined - Accent 2"/>
    <w:basedOn w:val="76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9" w:customStyle="1">
    <w:name w:val="Lined - Accent 3"/>
    <w:basedOn w:val="76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0" w:customStyle="1">
    <w:name w:val="Lined - Accent 4"/>
    <w:basedOn w:val="76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1" w:customStyle="1">
    <w:name w:val="Lined - Accent 5"/>
    <w:basedOn w:val="76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2" w:customStyle="1">
    <w:name w:val="Lined - Accent 6"/>
    <w:basedOn w:val="76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3" w:customStyle="1">
    <w:name w:val="Bordered &amp; Lined - Accent"/>
    <w:basedOn w:val="767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4" w:customStyle="1">
    <w:name w:val="Bordered &amp; Lined - Accent 1"/>
    <w:basedOn w:val="767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5" w:customStyle="1">
    <w:name w:val="Bordered &amp; Lined - Accent 2"/>
    <w:basedOn w:val="767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6" w:customStyle="1">
    <w:name w:val="Bordered &amp; Lined - Accent 3"/>
    <w:basedOn w:val="767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7" w:customStyle="1">
    <w:name w:val="Bordered &amp; Lined - Accent 4"/>
    <w:basedOn w:val="767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8" w:customStyle="1">
    <w:name w:val="Bordered &amp; Lined - Accent 5"/>
    <w:basedOn w:val="767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9" w:customStyle="1">
    <w:name w:val="Bordered &amp; Lined - Accent 6"/>
    <w:basedOn w:val="767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0" w:customStyle="1">
    <w:name w:val="Bordered"/>
    <w:basedOn w:val="767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1" w:customStyle="1">
    <w:name w:val="Bordered - Accent 1"/>
    <w:basedOn w:val="76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2" w:customStyle="1">
    <w:name w:val="Bordered - Accent 2"/>
    <w:basedOn w:val="76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3" w:customStyle="1">
    <w:name w:val="Bordered - Accent 3"/>
    <w:basedOn w:val="76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4" w:customStyle="1">
    <w:name w:val="Bordered - Accent 4"/>
    <w:basedOn w:val="76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5" w:customStyle="1">
    <w:name w:val="Bordered - Accent 5"/>
    <w:basedOn w:val="76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6" w:customStyle="1">
    <w:name w:val="Bordered - Accent 6"/>
    <w:basedOn w:val="76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27" w:customStyle="1">
    <w:name w:val="Fußnotentext Zchn"/>
    <w:link w:val="950"/>
    <w:uiPriority w:val="99"/>
    <w:rPr>
      <w:sz w:val="18"/>
    </w:rPr>
  </w:style>
  <w:style w:type="paragraph" w:styleId="928">
    <w:name w:val="endnote text"/>
    <w:basedOn w:val="756"/>
    <w:link w:val="929"/>
    <w:uiPriority w:val="99"/>
    <w:semiHidden/>
    <w:unhideWhenUsed/>
    <w:pPr>
      <w:spacing w:after="0"/>
    </w:pPr>
    <w:rPr>
      <w:sz w:val="20"/>
    </w:rPr>
  </w:style>
  <w:style w:type="character" w:styleId="929" w:customStyle="1">
    <w:name w:val="Endnotentext Zchn"/>
    <w:link w:val="928"/>
    <w:uiPriority w:val="99"/>
    <w:rPr>
      <w:sz w:val="20"/>
    </w:rPr>
  </w:style>
  <w:style w:type="character" w:styleId="930">
    <w:name w:val="endnote reference"/>
    <w:basedOn w:val="766"/>
    <w:uiPriority w:val="99"/>
    <w:semiHidden/>
    <w:unhideWhenUsed/>
    <w:rPr>
      <w:vertAlign w:val="superscript"/>
    </w:rPr>
  </w:style>
  <w:style w:type="paragraph" w:styleId="931">
    <w:name w:val="toc 1"/>
    <w:basedOn w:val="756"/>
    <w:next w:val="756"/>
    <w:uiPriority w:val="39"/>
    <w:unhideWhenUsed/>
    <w:pPr>
      <w:spacing w:after="57"/>
    </w:pPr>
  </w:style>
  <w:style w:type="paragraph" w:styleId="932">
    <w:name w:val="toc 2"/>
    <w:basedOn w:val="756"/>
    <w:next w:val="756"/>
    <w:uiPriority w:val="39"/>
    <w:unhideWhenUsed/>
    <w:pPr>
      <w:ind w:left="283"/>
      <w:spacing w:after="57"/>
    </w:pPr>
  </w:style>
  <w:style w:type="paragraph" w:styleId="933">
    <w:name w:val="toc 3"/>
    <w:basedOn w:val="756"/>
    <w:next w:val="756"/>
    <w:uiPriority w:val="39"/>
    <w:unhideWhenUsed/>
    <w:pPr>
      <w:ind w:left="567"/>
      <w:spacing w:after="57"/>
    </w:pPr>
  </w:style>
  <w:style w:type="paragraph" w:styleId="934">
    <w:name w:val="toc 4"/>
    <w:basedOn w:val="756"/>
    <w:next w:val="756"/>
    <w:uiPriority w:val="39"/>
    <w:unhideWhenUsed/>
    <w:pPr>
      <w:ind w:left="850"/>
      <w:spacing w:after="57"/>
    </w:pPr>
  </w:style>
  <w:style w:type="paragraph" w:styleId="935">
    <w:name w:val="toc 5"/>
    <w:basedOn w:val="756"/>
    <w:next w:val="756"/>
    <w:uiPriority w:val="39"/>
    <w:unhideWhenUsed/>
    <w:pPr>
      <w:ind w:left="1134"/>
      <w:spacing w:after="57"/>
    </w:pPr>
  </w:style>
  <w:style w:type="paragraph" w:styleId="936">
    <w:name w:val="toc 6"/>
    <w:basedOn w:val="756"/>
    <w:next w:val="756"/>
    <w:uiPriority w:val="39"/>
    <w:unhideWhenUsed/>
    <w:pPr>
      <w:ind w:left="1417"/>
      <w:spacing w:after="57"/>
    </w:pPr>
  </w:style>
  <w:style w:type="paragraph" w:styleId="937">
    <w:name w:val="toc 7"/>
    <w:basedOn w:val="756"/>
    <w:next w:val="756"/>
    <w:uiPriority w:val="39"/>
    <w:unhideWhenUsed/>
    <w:pPr>
      <w:ind w:left="1701"/>
      <w:spacing w:after="57"/>
    </w:pPr>
  </w:style>
  <w:style w:type="paragraph" w:styleId="938">
    <w:name w:val="toc 8"/>
    <w:basedOn w:val="756"/>
    <w:next w:val="756"/>
    <w:uiPriority w:val="39"/>
    <w:unhideWhenUsed/>
    <w:pPr>
      <w:ind w:left="1984"/>
      <w:spacing w:after="57"/>
    </w:pPr>
  </w:style>
  <w:style w:type="paragraph" w:styleId="939">
    <w:name w:val="toc 9"/>
    <w:basedOn w:val="756"/>
    <w:next w:val="756"/>
    <w:uiPriority w:val="39"/>
    <w:unhideWhenUsed/>
    <w:pPr>
      <w:ind w:left="2268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756"/>
    <w:next w:val="756"/>
    <w:uiPriority w:val="99"/>
    <w:unhideWhenUsed/>
    <w:pPr>
      <w:spacing w:after="0"/>
    </w:pPr>
  </w:style>
  <w:style w:type="paragraph" w:styleId="942" w:customStyle="1">
    <w:name w:val="Abbildung6"/>
    <w:basedOn w:val="756"/>
    <w:pPr>
      <w:ind w:left="425"/>
    </w:pPr>
    <w:rPr>
      <w:sz w:val="20"/>
      <w:szCs w:val="20"/>
    </w:rPr>
  </w:style>
  <w:style w:type="paragraph" w:styleId="943" w:customStyle="1">
    <w:name w:val="standard_fp"/>
    <w:basedOn w:val="756"/>
    <w:rPr>
      <w:rFonts w:ascii="Courier New" w:hAnsi="Courier New" w:cs="Courier New"/>
    </w:rPr>
  </w:style>
  <w:style w:type="paragraph" w:styleId="944">
    <w:name w:val="Normal (Web)"/>
    <w:basedOn w:val="756"/>
    <w:uiPriority w:val="99"/>
    <w:pPr>
      <w:spacing w:before="100" w:beforeAutospacing="1" w:after="100" w:afterAutospacing="1"/>
    </w:pPr>
  </w:style>
  <w:style w:type="character" w:styleId="945">
    <w:name w:val="Hyperlink"/>
    <w:uiPriority w:val="99"/>
    <w:rPr>
      <w:color w:val="0000ff"/>
      <w:u w:val="single"/>
    </w:rPr>
  </w:style>
  <w:style w:type="character" w:styleId="946">
    <w:name w:val="FollowedHyperlink"/>
    <w:rPr>
      <w:color w:val="800080"/>
      <w:u w:val="single"/>
    </w:rPr>
  </w:style>
  <w:style w:type="paragraph" w:styleId="947">
    <w:name w:val="Header"/>
    <w:basedOn w:val="756"/>
    <w:link w:val="798"/>
    <w:pPr>
      <w:tabs>
        <w:tab w:val="center" w:pos="4536" w:leader="none"/>
        <w:tab w:val="right" w:pos="9072" w:leader="none"/>
      </w:tabs>
    </w:pPr>
  </w:style>
  <w:style w:type="paragraph" w:styleId="948">
    <w:name w:val="Footer"/>
    <w:basedOn w:val="756"/>
    <w:link w:val="976"/>
    <w:uiPriority w:val="99"/>
    <w:pPr>
      <w:tabs>
        <w:tab w:val="center" w:pos="4536" w:leader="none"/>
        <w:tab w:val="right" w:pos="9072" w:leader="none"/>
      </w:tabs>
    </w:pPr>
  </w:style>
  <w:style w:type="character" w:styleId="949">
    <w:name w:val="page number"/>
    <w:basedOn w:val="766"/>
  </w:style>
  <w:style w:type="paragraph" w:styleId="950">
    <w:name w:val="footnote text"/>
    <w:basedOn w:val="756"/>
    <w:link w:val="927"/>
    <w:semiHidden/>
    <w:rPr>
      <w:sz w:val="20"/>
      <w:szCs w:val="20"/>
    </w:rPr>
  </w:style>
  <w:style w:type="character" w:styleId="951">
    <w:name w:val="footnote reference"/>
    <w:semiHidden/>
    <w:rPr>
      <w:vertAlign w:val="superscript"/>
    </w:rPr>
  </w:style>
  <w:style w:type="paragraph" w:styleId="952">
    <w:name w:val="Balloon Text"/>
    <w:basedOn w:val="756"/>
    <w:semiHidden/>
    <w:rPr>
      <w:rFonts w:ascii="Tahoma" w:hAnsi="Tahoma" w:cs="Tahoma"/>
      <w:sz w:val="16"/>
      <w:szCs w:val="16"/>
    </w:rPr>
  </w:style>
  <w:style w:type="paragraph" w:styleId="953">
    <w:name w:val="List Paragraph"/>
    <w:basedOn w:val="756"/>
    <w:uiPriority w:val="34"/>
    <w:qFormat/>
    <w:pPr>
      <w:ind w:left="708"/>
    </w:pPr>
  </w:style>
  <w:style w:type="paragraph" w:styleId="954" w:customStyle="1">
    <w:name w:val="Default"/>
    <w:rPr>
      <w:rFonts w:ascii="Verdana" w:hAnsi="Verdana" w:cs="Verdana"/>
      <w:color w:val="000000"/>
      <w:sz w:val="24"/>
      <w:szCs w:val="24"/>
    </w:rPr>
  </w:style>
  <w:style w:type="paragraph" w:styleId="955" w:customStyle="1">
    <w:name w:val="Über3"/>
    <w:basedOn w:val="756"/>
    <w:pPr>
      <w:keepLines/>
      <w:spacing w:after="57" w:line="320" w:lineRule="atLeast"/>
      <w:tabs>
        <w:tab w:val="left" w:pos="283" w:leader="none"/>
        <w:tab w:val="left" w:pos="4082" w:leader="dot"/>
      </w:tabs>
    </w:pPr>
    <w:rPr>
      <w:rFonts w:ascii="Bembo Semibold" w:hAnsi="Bembo Semibold" w:cs="Bembo Semibold"/>
      <w:color w:val="2d3681"/>
      <w:sz w:val="28"/>
      <w:szCs w:val="28"/>
    </w:rPr>
  </w:style>
  <w:style w:type="paragraph" w:styleId="956" w:customStyle="1">
    <w:name w:val="Brotschrift"/>
    <w:basedOn w:val="756"/>
    <w:uiPriority w:val="99"/>
    <w:pPr>
      <w:keepLines/>
      <w:spacing w:line="240" w:lineRule="atLeast"/>
      <w:tabs>
        <w:tab w:val="left" w:pos="4082" w:leader="dot"/>
      </w:tabs>
    </w:pPr>
    <w:rPr>
      <w:rFonts w:ascii="Bembo" w:hAnsi="Bembo" w:cs="Bembo"/>
      <w:color w:val="000000"/>
      <w:sz w:val="20"/>
      <w:szCs w:val="20"/>
    </w:rPr>
  </w:style>
  <w:style w:type="paragraph" w:styleId="957" w:customStyle="1">
    <w:name w:val="Tabelle"/>
    <w:basedOn w:val="756"/>
    <w:rPr>
      <w:rFonts w:cs="Arial"/>
      <w:bCs/>
      <w:sz w:val="16"/>
      <w:szCs w:val="16"/>
    </w:rPr>
  </w:style>
  <w:style w:type="paragraph" w:styleId="958" w:customStyle="1">
    <w:name w:val="Formatvorlage Tabelle + Fett"/>
    <w:basedOn w:val="957"/>
    <w:rPr>
      <w:b/>
      <w:sz w:val="20"/>
    </w:rPr>
  </w:style>
  <w:style w:type="paragraph" w:styleId="959">
    <w:name w:val="HTML Preformatted"/>
    <w:basedOn w:val="756"/>
    <w:link w:val="960"/>
    <w:uiPriority w:val="99"/>
    <w:semiHidden/>
    <w:unhideWhenUsed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character" w:styleId="960" w:customStyle="1">
    <w:name w:val="HTML Vorformatiert Zchn"/>
    <w:link w:val="959"/>
    <w:uiPriority w:val="99"/>
    <w:semiHidden/>
    <w:rPr>
      <w:rFonts w:ascii="Courier New" w:hAnsi="Courier New" w:cs="Courier New"/>
    </w:rPr>
  </w:style>
  <w:style w:type="character" w:styleId="961">
    <w:name w:val="Strong"/>
    <w:uiPriority w:val="22"/>
    <w:qFormat/>
    <w:rPr>
      <w:b/>
      <w:bCs/>
    </w:rPr>
  </w:style>
  <w:style w:type="paragraph" w:styleId="962" w:customStyle="1">
    <w:name w:val="Überschrift2"/>
    <w:basedOn w:val="956"/>
    <w:uiPriority w:val="99"/>
    <w:pPr>
      <w:jc w:val="left"/>
      <w:keepLines w:val="0"/>
      <w:spacing w:after="0" w:line="288" w:lineRule="auto"/>
      <w:tabs>
        <w:tab w:val="left" w:pos="283" w:leader="none"/>
        <w:tab w:val="clear" w:pos="4082" w:leader="none"/>
      </w:tabs>
    </w:pPr>
    <w:rPr>
      <w:rFonts w:ascii="Calibri" w:hAnsi="Calibri" w:cs="Calibri"/>
      <w:color w:val="24408e"/>
      <w:sz w:val="28"/>
      <w:szCs w:val="28"/>
    </w:rPr>
  </w:style>
  <w:style w:type="paragraph" w:styleId="963" w:customStyle="1">
    <w:name w:val="Überschrift3"/>
    <w:basedOn w:val="956"/>
    <w:uiPriority w:val="99"/>
    <w:pPr>
      <w:jc w:val="left"/>
      <w:keepLines w:val="0"/>
      <w:spacing w:after="0" w:line="288" w:lineRule="auto"/>
      <w:tabs>
        <w:tab w:val="left" w:pos="283" w:leader="none"/>
        <w:tab w:val="clear" w:pos="4082" w:leader="none"/>
      </w:tabs>
    </w:pPr>
    <w:rPr>
      <w:rFonts w:ascii="Calibri" w:hAnsi="Calibri" w:cs="Calibri"/>
      <w:color w:val="24408e"/>
      <w:sz w:val="24"/>
      <w:szCs w:val="24"/>
    </w:rPr>
  </w:style>
  <w:style w:type="paragraph" w:styleId="964" w:customStyle="1">
    <w:name w:val="Aufzählung"/>
    <w:basedOn w:val="956"/>
    <w:uiPriority w:val="99"/>
    <w:pPr>
      <w:jc w:val="left"/>
      <w:keepLines w:val="0"/>
      <w:spacing w:before="40" w:after="0" w:line="200" w:lineRule="atLeast"/>
      <w:tabs>
        <w:tab w:val="left" w:pos="283" w:leader="none"/>
        <w:tab w:val="clear" w:pos="4082" w:leader="none"/>
      </w:tabs>
    </w:pPr>
    <w:rPr>
      <w:rFonts w:ascii="Calibri" w:hAnsi="Calibri" w:cs="Calibri"/>
    </w:rPr>
  </w:style>
  <w:style w:type="paragraph" w:styleId="965">
    <w:name w:val="Subtitle"/>
    <w:basedOn w:val="756"/>
    <w:next w:val="756"/>
    <w:link w:val="966"/>
    <w:uiPriority w:val="11"/>
    <w:qFormat/>
    <w:pPr>
      <w:numPr>
        <w:ilvl w:val="1"/>
      </w:numPr>
    </w:pPr>
    <w:rPr>
      <w:rFonts w:asciiTheme="minorHAnsi" w:hAnsiTheme="minorHAnsi" w:eastAsiaTheme="majorEastAsia" w:cstheme="majorBidi"/>
      <w:i/>
      <w:iCs/>
      <w:color w:val="4f81bd" w:themeColor="accent1"/>
      <w:spacing w:val="15"/>
      <w:sz w:val="20"/>
    </w:rPr>
  </w:style>
  <w:style w:type="character" w:styleId="966" w:customStyle="1">
    <w:name w:val="Untertitel Zchn"/>
    <w:basedOn w:val="766"/>
    <w:link w:val="965"/>
    <w:uiPriority w:val="11"/>
    <w:rPr>
      <w:rFonts w:asciiTheme="minorHAnsi" w:hAnsiTheme="min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967">
    <w:name w:val="annotation reference"/>
    <w:basedOn w:val="766"/>
    <w:uiPriority w:val="99"/>
    <w:semiHidden/>
    <w:unhideWhenUsed/>
    <w:rPr>
      <w:sz w:val="16"/>
      <w:szCs w:val="16"/>
    </w:rPr>
  </w:style>
  <w:style w:type="paragraph" w:styleId="968">
    <w:name w:val="annotation text"/>
    <w:basedOn w:val="756"/>
    <w:link w:val="969"/>
    <w:uiPriority w:val="99"/>
    <w:semiHidden/>
    <w:unhideWhenUsed/>
    <w:rPr>
      <w:sz w:val="20"/>
      <w:szCs w:val="20"/>
    </w:rPr>
  </w:style>
  <w:style w:type="character" w:styleId="969" w:customStyle="1">
    <w:name w:val="Kommentartext Zchn"/>
    <w:basedOn w:val="766"/>
    <w:link w:val="968"/>
    <w:uiPriority w:val="99"/>
    <w:semiHidden/>
    <w:rPr>
      <w:rFonts w:ascii="Calibri" w:hAnsi="Calibri" w:cs="Garamond"/>
    </w:rPr>
  </w:style>
  <w:style w:type="paragraph" w:styleId="970">
    <w:name w:val="annotation subject"/>
    <w:basedOn w:val="968"/>
    <w:next w:val="968"/>
    <w:link w:val="971"/>
    <w:uiPriority w:val="99"/>
    <w:semiHidden/>
    <w:unhideWhenUsed/>
    <w:rPr>
      <w:b/>
      <w:bCs/>
    </w:rPr>
  </w:style>
  <w:style w:type="character" w:styleId="971" w:customStyle="1">
    <w:name w:val="Kommentarthema Zchn"/>
    <w:basedOn w:val="969"/>
    <w:link w:val="970"/>
    <w:uiPriority w:val="99"/>
    <w:semiHidden/>
    <w:rPr>
      <w:rFonts w:ascii="Calibri" w:hAnsi="Calibri" w:cs="Garamond"/>
      <w:b/>
      <w:bCs/>
    </w:rPr>
  </w:style>
  <w:style w:type="paragraph" w:styleId="972" w:customStyle="1">
    <w:name w:val="Über2 erste Über vor Über1"/>
    <w:basedOn w:val="756"/>
    <w:next w:val="756"/>
    <w:uiPriority w:val="99"/>
    <w:pPr>
      <w:keepLines/>
      <w:spacing w:line="240" w:lineRule="atLeast"/>
      <w:tabs>
        <w:tab w:val="left" w:pos="283" w:leader="none"/>
        <w:tab w:val="left" w:pos="4082" w:leader="dot"/>
      </w:tabs>
    </w:pPr>
    <w:rPr>
      <w:rFonts w:cs="Calibri"/>
      <w:color w:val="233282"/>
    </w:rPr>
  </w:style>
  <w:style w:type="character" w:styleId="973" w:customStyle="1">
    <w:name w:val="st"/>
    <w:basedOn w:val="766"/>
  </w:style>
  <w:style w:type="character" w:styleId="974">
    <w:name w:val="Emphasis"/>
    <w:basedOn w:val="766"/>
    <w:uiPriority w:val="20"/>
    <w:qFormat/>
    <w:rPr>
      <w:i/>
      <w:iCs/>
    </w:rPr>
  </w:style>
  <w:style w:type="character" w:styleId="975" w:customStyle="1">
    <w:name w:val="Überschrift 3 Zchn"/>
    <w:basedOn w:val="766"/>
    <w:link w:val="759"/>
    <w:rPr>
      <w:rFonts w:ascii="Calibri" w:hAnsi="Calibri" w:cs="Garamond"/>
      <w:b/>
      <w:bCs/>
      <w:color w:val="002060"/>
      <w:sz w:val="24"/>
      <w:szCs w:val="24"/>
    </w:rPr>
  </w:style>
  <w:style w:type="character" w:styleId="976" w:customStyle="1">
    <w:name w:val="Fußzeile Zchn"/>
    <w:basedOn w:val="766"/>
    <w:link w:val="948"/>
    <w:uiPriority w:val="99"/>
    <w:rPr>
      <w:rFonts w:ascii="Calibri" w:hAnsi="Calibri" w:cs="Garamond"/>
      <w:sz w:val="24"/>
      <w:szCs w:val="24"/>
    </w:rPr>
  </w:style>
  <w:style w:type="character" w:styleId="977" w:customStyle="1">
    <w:name w:val="Überschrift 1 Zchn"/>
    <w:basedOn w:val="766"/>
    <w:link w:val="757"/>
    <w:rPr>
      <w:rFonts w:ascii="Calibri" w:hAnsi="Calibri" w:cs="Garamond"/>
      <w:b/>
      <w:bCs/>
      <w:color w:val="002060"/>
      <w:sz w:val="28"/>
      <w:szCs w:val="28"/>
    </w:rPr>
  </w:style>
  <w:style w:type="character" w:styleId="978" w:customStyle="1">
    <w:name w:val="Überschrift 2 Zchn"/>
    <w:basedOn w:val="766"/>
    <w:link w:val="758"/>
    <w:rPr>
      <w:rFonts w:asciiTheme="minorHAnsi" w:hAnsiTheme="minorHAnsi" w:cstheme="minorHAnsi"/>
      <w:b/>
      <w:bCs/>
      <w:color w:val="1f497d" w:themeColor="text2"/>
      <w:sz w:val="28"/>
      <w:szCs w:val="28"/>
      <w:lang w:val="en-US"/>
    </w:rPr>
  </w:style>
  <w:style w:type="table" w:styleId="979">
    <w:name w:val="Table Grid"/>
    <w:basedOn w:val="767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80">
    <w:name w:val="Unresolved Mention"/>
    <w:basedOn w:val="766"/>
    <w:uiPriority w:val="99"/>
    <w:semiHidden/>
    <w:unhideWhenUsed/>
    <w:rPr>
      <w:color w:val="605e5c"/>
      <w:shd w:val="clear" w:color="auto" w:fill="e1dfdd"/>
    </w:rPr>
  </w:style>
  <w:style w:type="paragraph" w:styleId="981" w:customStyle="1">
    <w:name w:val="docdata"/>
    <w:basedOn w:val="756"/>
    <w:pPr>
      <w:jc w:val="left"/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982" w:customStyle="1">
    <w:name w:val="c-message__edited_label"/>
    <w:basedOn w:val="766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hyperlink" Target="https://www.folio-bib.org/?page_id=6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FCC96741-8BA9-41CB-AE89-36CE8D8C15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onlyoffice/7.3.3.49</Application>
  <Company>GBV Verbundzentrale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45</dc:title>
  <dc:creator>Reiner.Diedrichs@gbv.de</dc:creator>
  <cp:lastModifiedBy>Anonym</cp:lastModifiedBy>
  <cp:revision>60</cp:revision>
  <dcterms:created xsi:type="dcterms:W3CDTF">2024-02-03T14:01:00Z</dcterms:created>
  <dcterms:modified xsi:type="dcterms:W3CDTF">2024-02-08T10:12:03Z</dcterms:modified>
</cp:coreProperties>
</file>