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Vorlage zur 55. Sitzung der FAG Lokale Geschäftsgänge des GBV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Wann: </w:t>
      </w:r>
      <w:r w:rsidDel="00000000" w:rsidR="00000000" w:rsidRPr="00000000">
        <w:rPr>
          <w:rtl w:val="0"/>
        </w:rPr>
        <w:t xml:space="preserve">09.11.2017, 10.30 - 15.30 Uhr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Wo:</w:t>
      </w:r>
      <w:r w:rsidDel="00000000" w:rsidR="00000000" w:rsidRPr="00000000">
        <w:rPr>
          <w:rtl w:val="0"/>
        </w:rPr>
        <w:t xml:space="preserve"> Hannover, TIB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Teilnehmer: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Benjamin Ahlborn, Kerstin Bauer, Petra Helmchen, Claudius Herkt-Januschek, Renate Müller, Petra Ruppert, Peter Sbrzesny, Jarmo Schrader, Rüdiger Stratmann, Helga Kreter, Silke Janßen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VZG: Kirstin Kemner-Heek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Protokoll: </w:t>
      </w:r>
      <w:r w:rsidDel="00000000" w:rsidR="00000000" w:rsidRPr="00000000">
        <w:rPr>
          <w:rtl w:val="0"/>
        </w:rPr>
        <w:t xml:space="preserve">Benjamin Ahlborn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1: Formalia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Keine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2: Berichte vom Fachbeirat, Bericht aus der VZG: LBS Gruppe, LBS4, Stand ERM</w:t>
      </w:r>
    </w:p>
    <w:p w:rsidR="00000000" w:rsidDel="00000000" w:rsidP="00000000" w:rsidRDefault="00000000" w:rsidRPr="00000000" w14:paraId="0000000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Fachbeirat</w:t>
      </w:r>
    </w:p>
    <w:p w:rsidR="00000000" w:rsidDel="00000000" w:rsidP="00000000" w:rsidRDefault="00000000" w:rsidRPr="00000000" w14:paraId="0000000F">
      <w:pPr>
        <w:spacing w:after="200" w:lineRule="auto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Anwesende: Herr Wulle, Herr Ahlers, Frau Beckmann, Herr Lörzer (entschuldigt), Herr Blenkle (entschuldigt), Herr Busse, Herr Diedrichs, Herr Stratmann, Frau Kemner-Heek, Herr Zepf</w:t>
      </w:r>
    </w:p>
    <w:p w:rsidR="00000000" w:rsidDel="00000000" w:rsidP="00000000" w:rsidRDefault="00000000" w:rsidRPr="00000000" w14:paraId="00000010">
      <w:pPr>
        <w:spacing w:after="200" w:lineRule="auto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u w:val="single"/>
          <w:rtl w:val="0"/>
        </w:rPr>
        <w:t xml:space="preserve">Berichte FAGs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lineRule="auto"/>
        <w:ind w:left="720" w:hanging="360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FAG-LG: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lineRule="auto"/>
        <w:ind w:left="144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Bericht vom LBS-Workshop</w:t>
        <w:br w:type="textWrapping"/>
        <w:t xml:space="preserve">Themen: FAG-LG Kommunikation, Forum für Themen, Fortbildung innerhalb des LBS-Workshops (abwechselnd eintägig und zweitägig)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lineRule="auto"/>
        <w:ind w:left="720" w:hanging="360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FAG EI: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lineRule="auto"/>
        <w:ind w:left="144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Aufräumen von Suchschlüsseln, K10+ Anfang Januar Testsystem, 2018 Evaluation und Basis für die kommende Schulung (Sommer 2018) via Multiplikatoren.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lineRule="auto"/>
        <w:ind w:left="144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RDA: Toolkit wird umgebaut, Texte sind noch nicht bekannt, Zeitplan aus dem Ruder, IFLA LRM, RDA-Steering Committee, Toolkit soll zum nächsten Oktober möglichst beibehalten werden. Die Umstellung des RDA-Modells wird voraussichtlich zu hohem Schulungsaufwand führen. 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FAG-Fernleihe</w:t>
      </w:r>
      <w:r w:rsidDel="00000000" w:rsidR="00000000" w:rsidRPr="00000000">
        <w:rPr>
          <w:color w:val="00000a"/>
          <w:sz w:val="20"/>
          <w:szCs w:val="20"/>
          <w:u w:val="single"/>
          <w:rtl w:val="0"/>
        </w:rPr>
        <w:t xml:space="preserve">: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 </w:t>
        <w:br w:type="textWrapping"/>
        <w:t xml:space="preserve">Nächste Sitzung am 02.11.2017, Teilkopien sollen betrachtet werden (10% darf ab März kopiert werden); die Umsetzung der neuen Urheberrechtsregelungen soll in die ZLV aufgenommen,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0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FAG-TI :</w:t>
      </w:r>
      <w:r w:rsidDel="00000000" w:rsidR="00000000" w:rsidRPr="00000000">
        <w:rPr>
          <w:color w:val="00000a"/>
          <w:sz w:val="20"/>
          <w:szCs w:val="20"/>
          <w:u w:val="single"/>
          <w:rtl w:val="0"/>
        </w:rPr>
        <w:br w:type="textWrapping"/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Nächste Sitzung im November</w:t>
      </w:r>
    </w:p>
    <w:p w:rsidR="00000000" w:rsidDel="00000000" w:rsidP="00000000" w:rsidRDefault="00000000" w:rsidRPr="00000000" w14:paraId="00000018">
      <w:pPr>
        <w:spacing w:after="200" w:lineRule="auto"/>
        <w:rPr>
          <w:color w:val="00000a"/>
          <w:sz w:val="20"/>
          <w:szCs w:val="20"/>
          <w:u w:val="single"/>
        </w:rPr>
      </w:pPr>
      <w:r w:rsidDel="00000000" w:rsidR="00000000" w:rsidRPr="00000000">
        <w:rPr>
          <w:color w:val="00000a"/>
          <w:sz w:val="20"/>
          <w:szCs w:val="20"/>
          <w:u w:val="single"/>
          <w:rtl w:val="0"/>
        </w:rPr>
        <w:t xml:space="preserve">Bericht VZG:</w:t>
      </w:r>
    </w:p>
    <w:p w:rsidR="00000000" w:rsidDel="00000000" w:rsidP="00000000" w:rsidRDefault="00000000" w:rsidRPr="00000000" w14:paraId="00000019">
      <w:pPr>
        <w:numPr>
          <w:ilvl w:val="0"/>
          <w:numId w:val="14"/>
        </w:numPr>
        <w:spacing w:after="0" w:afterAutospacing="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Ab 31.10.2018 wird das neue gemeinsame CBS-System K10plus eingeführt (gemeinsam VZG/BSZ)</w:t>
      </w:r>
    </w:p>
    <w:p w:rsidR="00000000" w:rsidDel="00000000" w:rsidP="00000000" w:rsidRDefault="00000000" w:rsidRPr="00000000" w14:paraId="0000001A">
      <w:pPr>
        <w:numPr>
          <w:ilvl w:val="0"/>
          <w:numId w:val="14"/>
        </w:numPr>
        <w:spacing w:after="0" w:afterAutospacing="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Fernleihsysteme bleiben zunächst getrennt (verbundübergreifende Fernleihe)</w:t>
      </w:r>
    </w:p>
    <w:p w:rsidR="00000000" w:rsidDel="00000000" w:rsidP="00000000" w:rsidRDefault="00000000" w:rsidRPr="00000000" w14:paraId="0000001B">
      <w:pPr>
        <w:numPr>
          <w:ilvl w:val="0"/>
          <w:numId w:val="14"/>
        </w:numPr>
        <w:spacing w:after="0" w:afterAutospacing="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Verbundkonferenz (zweitägig) 2018 in Kiel in Zusammenarbeit von ZBW und UB</w:t>
      </w:r>
    </w:p>
    <w:p w:rsidR="00000000" w:rsidDel="00000000" w:rsidP="00000000" w:rsidRDefault="00000000" w:rsidRPr="00000000" w14:paraId="0000001C">
      <w:pPr>
        <w:numPr>
          <w:ilvl w:val="0"/>
          <w:numId w:val="14"/>
        </w:numPr>
        <w:spacing w:after="0" w:afterAutospacing="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Vertrag über die Lieferung von Aufsatzmetadaten mit Elsevier unterschrieben, liefern bereits, Wiley Verhandlungen laufen – ähnlich wie Elsevier,</w:t>
      </w:r>
    </w:p>
    <w:p w:rsidR="00000000" w:rsidDel="00000000" w:rsidP="00000000" w:rsidRDefault="00000000" w:rsidRPr="00000000" w14:paraId="0000001D">
      <w:pPr>
        <w:numPr>
          <w:ilvl w:val="0"/>
          <w:numId w:val="14"/>
        </w:numPr>
        <w:spacing w:after="200" w:lineRule="auto"/>
        <w:ind w:left="720" w:hanging="360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K10+ Zentral als Index für Discoverysysteme in Bearbeitung</w:t>
      </w:r>
    </w:p>
    <w:p w:rsidR="00000000" w:rsidDel="00000000" w:rsidP="00000000" w:rsidRDefault="00000000" w:rsidRPr="00000000" w14:paraId="0000001E">
      <w:pPr>
        <w:rPr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AG Discovery: (keine Sitzung im Berichtszeitraum)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AG ERM: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Link zur ERM-Vorlage für den FBR vom 01.11.17: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https://docs.google.com/document/d/1Z-6YYV5VOVZaaYNc2r1bS8PFgQmDmeah0A_GLKx1NwA/edit</w:t>
        </w:r>
      </w:hyperlink>
      <w:r w:rsidDel="00000000" w:rsidR="00000000" w:rsidRPr="00000000">
        <w:rPr>
          <w:color w:val="00000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Der Fachbeirat bekennt sich zu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 Vorlage und Beschlussvorschlag (Nutzung von GOKb als übergeordneter Knowledgebase, Erhebung von Kostenrahmen für ERM-Modul mit Entwicklerfirma K-Int) für die Verbundleitungssitzung am </w:t>
      </w:r>
      <w:commentRangeStart w:id="0"/>
      <w:r w:rsidDel="00000000" w:rsidR="00000000" w:rsidRPr="00000000">
        <w:rPr>
          <w:color w:val="00000a"/>
          <w:sz w:val="20"/>
          <w:szCs w:val="20"/>
          <w:rtl w:val="0"/>
        </w:rPr>
        <w:t xml:space="preserve">30. Novembe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r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 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in Göttingen; die Zukunft von LAS:eR wird kritisch beurteilt, Schwerpunkt liegt auf der ERM-Entwicklung in FOLIO. Die Integration in LBS4 ist noch offen (evtl. durch LBS4-Connector).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Ein Committment der GBV-Bibliotheken zum Einsatz von Folio als externe Lösung ist notwendig: Die Priorisierung des ERM-Moduls von Folio benötigt zusätzliche Mittel aus dem GBV. Die FAG-LG bereitet ihre Leitungen in den jeweiligen Häusern vor.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Status GOKb: Projekt ist in der ZDB angelaufen; Testinstanz ist bei der VZG aufgesetzt (Hosting, Pflege, Wartungsvertrag mit K-Int, Evaluation für die Entwicklung eines neuen Import-Frontend), Datenpakete werden testweise eingespielt. Q1/2018: Evaluation des Workflows. Informationen an die Bibliotheksöffentlichkeit zum Bibliothekartag. Geplant: Schulungen von teilnehmenden Bibliotheken.</w:t>
        <w:br w:type="textWrapping"/>
        <w:t xml:space="preserve">Die GOKb soll zukünftig auch E-Books enthalten (Verhältnis zum BSZ/GBV-E-Book-Pool -  welches System für welche Fragestellung?).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Ziel- und Leistungsvereinbarung (kaum Änderungen, siehe Protokoll des Fachbeirats)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Vorbereitung Verbundleitung: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Papier zu LBS-Systemverwaltern, (Standorte sollen die Betreuung ihrer LBS-Systeme gewährleisten, siehe Beschlussvorlage)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Stellungnahme FAG EI + FBR zu DDC, Antrag - Coli-conc (Herr Zepf legt einen Entwurf einer Stellungnahme vor).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color w:val="00000a"/>
          <w:sz w:val="20"/>
          <w:szCs w:val="20"/>
          <w:u w:val="none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Nachbesetzung FAGs + FBR: Vorschlagslisten werden der VL zur Abstimmung vorgelegt.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left"/>
        <w:rPr>
          <w:color w:val="b7b7b7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 </w:t>
      </w:r>
      <w:commentRangeStart w:id="1"/>
      <w:r w:rsidDel="00000000" w:rsidR="00000000" w:rsidRPr="00000000">
        <w:rPr>
          <w:color w:val="00000a"/>
          <w:sz w:val="20"/>
          <w:szCs w:val="20"/>
          <w:rtl w:val="0"/>
        </w:rPr>
        <w:t xml:space="preserve">Termin nächste Sitzung: 31. Januar 2018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b7b7b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8"/>
        </w:numPr>
        <w:ind w:left="720" w:hanging="360"/>
        <w:rPr>
          <w:b w:val="1"/>
        </w:rPr>
      </w:pPr>
      <w:r w:rsidDel="00000000" w:rsidR="00000000" w:rsidRPr="00000000">
        <w:rPr>
          <w:b w:val="1"/>
          <w:color w:val="1f497d"/>
          <w:rtl w:val="0"/>
        </w:rPr>
        <w:t xml:space="preserve">Bericht aus der VZG</w:t>
      </w:r>
    </w:p>
    <w:p w:rsidR="00000000" w:rsidDel="00000000" w:rsidP="00000000" w:rsidRDefault="00000000" w:rsidRPr="00000000" w14:paraId="0000002D">
      <w:pPr>
        <w:ind w:left="720" w:firstLine="0"/>
        <w:rPr>
          <w:b w:val="1"/>
        </w:rPr>
      </w:pPr>
      <w:r w:rsidDel="00000000" w:rsidR="00000000" w:rsidRPr="00000000">
        <w:rPr>
          <w:b w:val="1"/>
          <w:color w:val="1f497d"/>
          <w:rtl w:val="0"/>
        </w:rPr>
        <w:t xml:space="preserve">LBS Gruppe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8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LBS - OPAC: </w:t>
      </w:r>
      <w:r w:rsidDel="00000000" w:rsidR="00000000" w:rsidRPr="00000000">
        <w:rPr>
          <w:sz w:val="20"/>
          <w:szCs w:val="20"/>
          <w:rtl w:val="0"/>
        </w:rPr>
        <w:t xml:space="preserve">eine neue OPAC-Version wurde ausgeliefert. Originalschriftliche Zeichen in Unicode werden nun dargestellt. Abhängigkeiten zu eingesetzten LBS3-Schnittstellen sind allerdings im Vorfeld eines Einsatzes zu prüfen (Filterklasse LNU = lange Titel ist Voraussetzung). Erste Bibliotheken: SBB Berlin (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Hintergrund ist die Cross-Asia-Überführung ins CBS)</w:t>
      </w:r>
      <w:r w:rsidDel="00000000" w:rsidR="00000000" w:rsidRPr="00000000">
        <w:rPr>
          <w:sz w:val="20"/>
          <w:szCs w:val="20"/>
          <w:rtl w:val="0"/>
        </w:rPr>
        <w:t xml:space="preserve">, KuBi</w:t>
      </w:r>
    </w:p>
    <w:p w:rsidR="00000000" w:rsidDel="00000000" w:rsidP="00000000" w:rsidRDefault="00000000" w:rsidRPr="00000000" w14:paraId="0000002F">
      <w:pPr>
        <w:numPr>
          <w:ilvl w:val="1"/>
          <w:numId w:val="18"/>
        </w:numPr>
        <w:spacing w:after="0" w:afterAutospacing="0" w:lineRule="auto"/>
        <w:ind w:left="1440" w:hanging="360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 xml:space="preserve">Diese Unicode-OPAC-Version kann nicht gemeinsam mit SIP2 genutzt werden. Mit GOSSIP an LBS3 nur mit Einschränkungen. Eine volle Nutzung ist erst mit GOSSIP an LBS4 möglich.</w:t>
      </w:r>
    </w:p>
    <w:p w:rsidR="00000000" w:rsidDel="00000000" w:rsidP="00000000" w:rsidRDefault="00000000" w:rsidRPr="00000000" w14:paraId="00000030">
      <w:pPr>
        <w:numPr>
          <w:ilvl w:val="1"/>
          <w:numId w:val="18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LOAN4:</w:t>
      </w:r>
      <w:r w:rsidDel="00000000" w:rsidR="00000000" w:rsidRPr="00000000">
        <w:rPr>
          <w:sz w:val="20"/>
          <w:szCs w:val="20"/>
          <w:rtl w:val="0"/>
        </w:rPr>
        <w:t xml:space="preserve"> IAI SPK-Berlin am 28.8.17, LBS Jena am 11.09.17, LBS Erfurt am 18.9.17  erfolgt</w:t>
      </w:r>
    </w:p>
    <w:p w:rsidR="00000000" w:rsidDel="00000000" w:rsidP="00000000" w:rsidRDefault="00000000" w:rsidRPr="00000000" w14:paraId="00000031">
      <w:pPr>
        <w:numPr>
          <w:ilvl w:val="1"/>
          <w:numId w:val="18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LBS-Service: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00000a"/>
          <w:sz w:val="20"/>
          <w:szCs w:val="20"/>
          <w:rtl w:val="0"/>
        </w:rPr>
        <w:t xml:space="preserve">Landschaftsverband Rheinland mit 15 Bibliotheken: Daten sind eingespielt; ebenso ist ACQ4 eingerichtet für 6 Bibliotheken; OUS4 für 8 Bibliotheken in Arbeit.</w:t>
      </w:r>
    </w:p>
    <w:p w:rsidR="00000000" w:rsidDel="00000000" w:rsidP="00000000" w:rsidRDefault="00000000" w:rsidRPr="00000000" w14:paraId="00000032">
      <w:pPr>
        <w:numPr>
          <w:ilvl w:val="1"/>
          <w:numId w:val="18"/>
        </w:numPr>
        <w:ind w:left="144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Projekt “Umzug der lokalen Katalogisierung ins CBS“</w:t>
      </w:r>
    </w:p>
    <w:p w:rsidR="00000000" w:rsidDel="00000000" w:rsidP="00000000" w:rsidRDefault="00000000" w:rsidRPr="00000000" w14:paraId="00000033">
      <w:pPr>
        <w:numPr>
          <w:ilvl w:val="2"/>
          <w:numId w:val="18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Vorstellung auf LBS-Workshop -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Folien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2"/>
          <w:numId w:val="18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Entwurf einer Informationsmail liegt vor - Versand erfolgt in Kürze</w:t>
      </w:r>
    </w:p>
    <w:p w:rsidR="00000000" w:rsidDel="00000000" w:rsidP="00000000" w:rsidRDefault="00000000" w:rsidRPr="00000000" w14:paraId="00000035">
      <w:pPr>
        <w:rPr>
          <w:color w:val="b7b7b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1440" w:hanging="360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FOLIO</w:t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Aktuelle Version (Oktober 2017) der Roadmap mit Milestones und Entwicklungsplanung für Version 1 (2018):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https://drive.google.com/file/d/0Bw-o65fb9EKTQ0gxY3FKZlhaWjA/view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Resource Management SIG: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https://wiki.folio.org/display/RM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FOLIO-Infotag am 17./18.10.17 in Stuttgart und Termin in UB Regensburg am 16.9.17</w:t>
      </w:r>
    </w:p>
    <w:p w:rsidR="00000000" w:rsidDel="00000000" w:rsidP="00000000" w:rsidRDefault="00000000" w:rsidRPr="00000000" w14:paraId="0000003A">
      <w:pPr>
        <w:numPr>
          <w:ilvl w:val="2"/>
          <w:numId w:val="3"/>
        </w:numPr>
        <w:ind w:left="288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Folien auf: </w:t>
      </w:r>
      <w:hyperlink r:id="rId1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https://www.ole-germany.org/?page_id=63</w:t>
        </w:r>
      </w:hyperlink>
      <w:r w:rsidDel="00000000" w:rsidR="00000000" w:rsidRPr="00000000">
        <w:rPr>
          <w:color w:val="b7b7b7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B">
      <w:pPr>
        <w:numPr>
          <w:ilvl w:val="2"/>
          <w:numId w:val="3"/>
        </w:numPr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Codex Vorstellung durch Felix Hemme (ZBW) - VZG intern und in Stuttgart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>
          <w:b w:val="1"/>
        </w:rPr>
      </w:pPr>
      <w:r w:rsidDel="00000000" w:rsidR="00000000" w:rsidRPr="00000000">
        <w:rPr>
          <w:b w:val="1"/>
          <w:color w:val="1f497d"/>
          <w:rtl w:val="0"/>
        </w:rPr>
        <w:t xml:space="preserve">LBS4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18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LBS4 Version 2.10.1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(neuer EAServer):</w:t>
      </w:r>
      <w:r w:rsidDel="00000000" w:rsidR="00000000" w:rsidRPr="00000000">
        <w:rPr>
          <w:sz w:val="20"/>
          <w:szCs w:val="20"/>
          <w:rtl w:val="0"/>
        </w:rPr>
        <w:t xml:space="preserve"> einsatzbereit mit neuem Jaguar-Failover-Konzept (Nutzer-Session wird auf andere Instanz übertragen, positive Evaluierung, Abstürze behindern die Arbeit kaum)</w:t>
      </w:r>
    </w:p>
    <w:p w:rsidR="00000000" w:rsidDel="00000000" w:rsidP="00000000" w:rsidRDefault="00000000" w:rsidRPr="00000000" w14:paraId="0000003F">
      <w:pPr>
        <w:numPr>
          <w:ilvl w:val="2"/>
          <w:numId w:val="18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Release Notes sind veröffentlicht</w:t>
      </w:r>
    </w:p>
    <w:p w:rsidR="00000000" w:rsidDel="00000000" w:rsidP="00000000" w:rsidRDefault="00000000" w:rsidRPr="00000000" w14:paraId="00000040">
      <w:pPr>
        <w:numPr>
          <w:ilvl w:val="2"/>
          <w:numId w:val="18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Bugfixes</w:t>
      </w:r>
    </w:p>
    <w:p w:rsidR="00000000" w:rsidDel="00000000" w:rsidP="00000000" w:rsidRDefault="00000000" w:rsidRPr="00000000" w14:paraId="00000041">
      <w:pPr>
        <w:numPr>
          <w:ilvl w:val="2"/>
          <w:numId w:val="18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Umstiegsbibliotheken gesucht</w:t>
      </w:r>
    </w:p>
    <w:p w:rsidR="00000000" w:rsidDel="00000000" w:rsidP="00000000" w:rsidRDefault="00000000" w:rsidRPr="00000000" w14:paraId="00000042">
      <w:pPr>
        <w:numPr>
          <w:ilvl w:val="2"/>
          <w:numId w:val="18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Neues Logging-Modul erfolgreich getestet</w:t>
      </w:r>
    </w:p>
    <w:p w:rsidR="00000000" w:rsidDel="00000000" w:rsidP="00000000" w:rsidRDefault="00000000" w:rsidRPr="00000000" w14:paraId="00000043">
      <w:pPr>
        <w:numPr>
          <w:ilvl w:val="1"/>
          <w:numId w:val="18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LBS4-Versionen:</w:t>
      </w:r>
    </w:p>
    <w:p w:rsidR="00000000" w:rsidDel="00000000" w:rsidP="00000000" w:rsidRDefault="00000000" w:rsidRPr="00000000" w14:paraId="00000044">
      <w:pPr>
        <w:numPr>
          <w:ilvl w:val="2"/>
          <w:numId w:val="18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Version 2.11 (Linux u. Sybase) ausgeliefert. Tests in VZG bis 29.11.17</w:t>
      </w:r>
    </w:p>
    <w:p w:rsidR="00000000" w:rsidDel="00000000" w:rsidP="00000000" w:rsidRDefault="00000000" w:rsidRPr="00000000" w14:paraId="00000045">
      <w:pPr>
        <w:numPr>
          <w:ilvl w:val="3"/>
          <w:numId w:val="18"/>
        </w:numPr>
        <w:ind w:left="288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SMM-Funktion im Browser (Screenshots siehe Vortragsfolien Systemverwaltungs-Workshop)</w:t>
      </w:r>
    </w:p>
    <w:p w:rsidR="00000000" w:rsidDel="00000000" w:rsidP="00000000" w:rsidRDefault="00000000" w:rsidRPr="00000000" w14:paraId="00000046">
      <w:pPr>
        <w:numPr>
          <w:ilvl w:val="2"/>
          <w:numId w:val="18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Bei Erfolg: Umstiegsbibliotheken gesucht</w:t>
      </w:r>
    </w:p>
    <w:p w:rsidR="00000000" w:rsidDel="00000000" w:rsidP="00000000" w:rsidRDefault="00000000" w:rsidRPr="00000000" w14:paraId="00000047">
      <w:pPr>
        <w:numPr>
          <w:ilvl w:val="2"/>
          <w:numId w:val="18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Version 2.12: neuer OUS4-Client mit aktualisierter Oberfläche soll in der ersten Dezemberhälfte der VZG präsentiert werden durch OCLC</w:t>
      </w:r>
    </w:p>
    <w:p w:rsidR="00000000" w:rsidDel="00000000" w:rsidP="00000000" w:rsidRDefault="00000000" w:rsidRPr="00000000" w14:paraId="00000048">
      <w:pPr>
        <w:numPr>
          <w:ilvl w:val="2"/>
          <w:numId w:val="18"/>
        </w:numPr>
        <w:ind w:left="216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Bis (mindestens) Version 2.12 ist der Betrieb unter Solaris weiter möglich.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LBS4-Umstieg</w:t>
      </w:r>
      <w:r w:rsidDel="00000000" w:rsidR="00000000" w:rsidRPr="00000000">
        <w:rPr>
          <w:sz w:val="20"/>
          <w:szCs w:val="20"/>
          <w:rtl w:val="0"/>
        </w:rPr>
        <w:t xml:space="preserve">: Kiel: OUS4 in 2017/18; Wismar: OUS4 in 2018?, Emden: ACQ4 in 2017, Stabi Berlin: Umstieg ACQ4 16./17.8.2017,  Anhalt: Kickoff im Frühjahr 2018, vzlbs: ab Anfang 2018 (großer Block); noch offen: OS, Bremen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Steigerung der Performance im Hosting durch Optimierung der I/O-Leistung (RAID6 auf RAID10), Reorganisation der Storage-Organisation.</w:t>
      </w:r>
    </w:p>
    <w:p w:rsidR="00000000" w:rsidDel="00000000" w:rsidP="00000000" w:rsidRDefault="00000000" w:rsidRPr="00000000" w14:paraId="0000004B">
      <w:pPr>
        <w:ind w:left="720" w:firstLine="0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Anmerkung: </w:t>
      </w:r>
      <w:r w:rsidDel="00000000" w:rsidR="00000000" w:rsidRPr="00000000">
        <w:rPr>
          <w:i w:val="1"/>
          <w:sz w:val="20"/>
          <w:szCs w:val="20"/>
          <w:rtl w:val="0"/>
        </w:rPr>
        <w:t xml:space="preserve">Die LBS-Gruppe ist bis Ende 2018 mit Neueinrichtungen und Umstiegen ausgelastet. Abgearbeitet wird in der Reihenfolge des Eingangs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b7b7b7"/>
        </w:rPr>
      </w:pPr>
      <w:r w:rsidDel="00000000" w:rsidR="00000000" w:rsidRPr="00000000">
        <w:rPr>
          <w:color w:val="b7b7b7"/>
          <w:rtl w:val="0"/>
        </w:rPr>
        <w:t xml:space="preserve"> </w:t>
      </w:r>
    </w:p>
    <w:p w:rsidR="00000000" w:rsidDel="00000000" w:rsidP="00000000" w:rsidRDefault="00000000" w:rsidRPr="00000000" w14:paraId="0000004E">
      <w:pPr>
        <w:ind w:left="720" w:firstLine="0"/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0"/>
        <w:rPr>
          <w:b w:val="1"/>
        </w:rPr>
      </w:pPr>
      <w:r w:rsidDel="00000000" w:rsidR="00000000" w:rsidRPr="00000000">
        <w:rPr>
          <w:b w:val="1"/>
          <w:color w:val="1f497d"/>
          <w:rtl w:val="0"/>
        </w:rPr>
        <w:t xml:space="preserve">Sonstiges aus der VZG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5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GBV und BSZ: K10plus (Bericht: R. Diedrichs, B. Block)</w:t>
      </w:r>
    </w:p>
    <w:p w:rsidR="00000000" w:rsidDel="00000000" w:rsidP="00000000" w:rsidRDefault="00000000" w:rsidRPr="00000000" w14:paraId="00000051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Neues Format ist weitgehend fertig und im Testsystem implementiert</w:t>
      </w:r>
    </w:p>
    <w:p w:rsidR="00000000" w:rsidDel="00000000" w:rsidP="00000000" w:rsidRDefault="00000000" w:rsidRPr="00000000" w14:paraId="00000052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Einigung über künftige Indexierung K10plus ist auf gutem Weg</w:t>
      </w:r>
    </w:p>
    <w:p w:rsidR="00000000" w:rsidDel="00000000" w:rsidP="00000000" w:rsidRDefault="00000000" w:rsidRPr="00000000" w14:paraId="00000053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GBV-Daten im Originalstand sind in das K10plus-Testsystem geladen</w:t>
      </w:r>
    </w:p>
    <w:p w:rsidR="00000000" w:rsidDel="00000000" w:rsidP="00000000" w:rsidRDefault="00000000" w:rsidRPr="00000000" w14:paraId="00000054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Anpassung an das neue Format und Kopie in die künftige Kat-Umgebung läuft</w:t>
      </w:r>
    </w:p>
    <w:p w:rsidR="00000000" w:rsidDel="00000000" w:rsidP="00000000" w:rsidRDefault="00000000" w:rsidRPr="00000000" w14:paraId="00000055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Abgleich mit BSZ im November/Dezember 2017</w:t>
      </w:r>
    </w:p>
    <w:p w:rsidR="00000000" w:rsidDel="00000000" w:rsidP="00000000" w:rsidRDefault="00000000" w:rsidRPr="00000000" w14:paraId="00000056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Noch keine Erfahrung mit Laufzeiten, z.B. dauert das Löschen der GVK-Daten vor einem erneuten Einspielen 5 Tage,  da brauchen wir eine bessere Lösung</w:t>
      </w:r>
    </w:p>
    <w:p w:rsidR="00000000" w:rsidDel="00000000" w:rsidP="00000000" w:rsidRDefault="00000000" w:rsidRPr="00000000" w14:paraId="00000057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Zugang für AG’s zur ersten Version K10plus ca. Mitte Januar 2018</w:t>
      </w:r>
    </w:p>
    <w:p w:rsidR="00000000" w:rsidDel="00000000" w:rsidP="00000000" w:rsidRDefault="00000000" w:rsidRPr="00000000" w14:paraId="00000058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Evaluierung bis Ende Februar</w:t>
      </w:r>
    </w:p>
    <w:p w:rsidR="00000000" w:rsidDel="00000000" w:rsidP="00000000" w:rsidRDefault="00000000" w:rsidRPr="00000000" w14:paraId="00000059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Korrekturen und zweiter Versuch März/April/Mai 2018, dann öffentlicher Zugang</w:t>
      </w:r>
    </w:p>
    <w:p w:rsidR="00000000" w:rsidDel="00000000" w:rsidP="00000000" w:rsidRDefault="00000000" w:rsidRPr="00000000" w14:paraId="0000005A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Schulungen Juni bis Oktober</w:t>
      </w:r>
    </w:p>
    <w:p w:rsidR="00000000" w:rsidDel="00000000" w:rsidP="00000000" w:rsidRDefault="00000000" w:rsidRPr="00000000" w14:paraId="0000005B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Freigabe 31.10.2018</w:t>
      </w:r>
    </w:p>
    <w:p w:rsidR="00000000" w:rsidDel="00000000" w:rsidP="00000000" w:rsidRDefault="00000000" w:rsidRPr="00000000" w14:paraId="0000005C">
      <w:pPr>
        <w:numPr>
          <w:ilvl w:val="2"/>
          <w:numId w:val="5"/>
        </w:numPr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Offene Fragestellungen: Updateverfahren für K10plus aus den laufenden „Altsystemen“ bis zur Freigabe</w:t>
      </w:r>
    </w:p>
    <w:p w:rsidR="00000000" w:rsidDel="00000000" w:rsidP="00000000" w:rsidRDefault="00000000" w:rsidRPr="00000000" w14:paraId="0000005D">
      <w:pPr>
        <w:numPr>
          <w:ilvl w:val="2"/>
          <w:numId w:val="5"/>
        </w:numPr>
        <w:ind w:left="2160" w:hanging="360"/>
        <w:rPr>
          <w:sz w:val="20"/>
          <w:szCs w:val="20"/>
          <w:u w:val="none"/>
        </w:rPr>
      </w:pPr>
      <w:hyperlink r:id="rId1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Aktuelle Präsentation vom 19.10.2017</w:t>
        </w:r>
      </w:hyperlink>
      <w:r w:rsidDel="00000000" w:rsidR="00000000" w:rsidRPr="00000000">
        <w:rPr>
          <w:sz w:val="20"/>
          <w:szCs w:val="20"/>
          <w:rtl w:val="0"/>
        </w:rPr>
        <w:t xml:space="preserve">  (Workshop in Göttingen, B. Block; C. Katz)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color w:val="b7b7b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3: Bericht von den FOLIO Tagen in Stuttgart (Renate Müller, Claudius Herkt-Januschek)</w:t>
      </w:r>
    </w:p>
    <w:p w:rsidR="00000000" w:rsidDel="00000000" w:rsidP="00000000" w:rsidRDefault="00000000" w:rsidRPr="00000000" w14:paraId="00000060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gut besucht, Teilnehmer aus allen Verbünden</w:t>
      </w:r>
    </w:p>
    <w:p w:rsidR="00000000" w:rsidDel="00000000" w:rsidP="00000000" w:rsidRDefault="00000000" w:rsidRPr="00000000" w14:paraId="00000061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EBSCO sieht Folio auch als Plattform zur Vermarktung eigener Produkte, Open Source offenbar gewährleistet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Beta-Version (Mitte 2018) wird (nur) Grundfunktionen erhalten, bisher wenig echte Funktionalitäten verfügbar/sichtbar</w:t>
      </w:r>
    </w:p>
    <w:p w:rsidR="00000000" w:rsidDel="00000000" w:rsidP="00000000" w:rsidRDefault="00000000" w:rsidRPr="00000000" w14:paraId="00000063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Aktive Beteiligung sehr zeitaufwändig, guter Überblick über Workflows erforderlich</w:t>
      </w:r>
    </w:p>
    <w:p w:rsidR="00000000" w:rsidDel="00000000" w:rsidP="00000000" w:rsidRDefault="00000000" w:rsidRPr="00000000" w14:paraId="00000064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Workshop: Datenmodell und Oberflächen vorgestellt </w:t>
      </w:r>
    </w:p>
    <w:p w:rsidR="00000000" w:rsidDel="00000000" w:rsidP="00000000" w:rsidRDefault="00000000" w:rsidRPr="00000000" w14:paraId="00000065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Oberfläche und Konzept für Automatisierung und Ausleihparametrisierung gelungen</w:t>
      </w:r>
    </w:p>
    <w:p w:rsidR="00000000" w:rsidDel="00000000" w:rsidP="00000000" w:rsidRDefault="00000000" w:rsidRPr="00000000" w14:paraId="00000066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Nächster Folio-Informationstag im GBV? Q2/2018 oder erst nach der Beta-Version?</w:t>
      </w:r>
    </w:p>
    <w:p w:rsidR="00000000" w:rsidDel="00000000" w:rsidP="00000000" w:rsidRDefault="00000000" w:rsidRPr="00000000" w14:paraId="00000067">
      <w:pPr>
        <w:numPr>
          <w:ilvl w:val="0"/>
          <w:numId w:val="6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WMS/EBSCO-Infotag am 30.11.17 in Mannheim</w:t>
      </w:r>
    </w:p>
    <w:p w:rsidR="00000000" w:rsidDel="00000000" w:rsidP="00000000" w:rsidRDefault="00000000" w:rsidRPr="00000000" w14:paraId="00000068">
      <w:pPr>
        <w:rPr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4: LBS-Workshop</w:t>
      </w:r>
    </w:p>
    <w:p w:rsidR="00000000" w:rsidDel="00000000" w:rsidP="00000000" w:rsidRDefault="00000000" w:rsidRPr="00000000" w14:paraId="0000006A">
      <w:pPr>
        <w:numPr>
          <w:ilvl w:val="0"/>
          <w:numId w:val="12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Einordnung des </w:t>
      </w:r>
      <w:hyperlink r:id="rId13">
        <w:r w:rsidDel="00000000" w:rsidR="00000000" w:rsidRPr="00000000">
          <w:rPr>
            <w:color w:val="00000a"/>
            <w:u w:val="single"/>
            <w:rtl w:val="0"/>
          </w:rPr>
          <w:t xml:space="preserve">Feedbacks</w:t>
        </w:r>
      </w:hyperlink>
      <w:r w:rsidDel="00000000" w:rsidR="00000000" w:rsidRPr="00000000">
        <w:rPr>
          <w:color w:val="00000a"/>
          <w:rtl w:val="0"/>
        </w:rPr>
        <w:t xml:space="preserve">, Austausch und Schwerpunkte festgelegt:</w:t>
      </w:r>
    </w:p>
    <w:p w:rsidR="00000000" w:rsidDel="00000000" w:rsidP="00000000" w:rsidRDefault="00000000" w:rsidRPr="00000000" w14:paraId="0000006B">
      <w:pPr>
        <w:numPr>
          <w:ilvl w:val="1"/>
          <w:numId w:val="12"/>
        </w:numPr>
        <w:ind w:left="144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Fortbildung gewünscht, aber unspezifische Wünsche (Inhalte, die </w:t>
      </w:r>
      <w:r w:rsidDel="00000000" w:rsidR="00000000" w:rsidRPr="00000000">
        <w:rPr>
          <w:i w:val="1"/>
          <w:color w:val="00000a"/>
          <w:rtl w:val="0"/>
        </w:rPr>
        <w:t xml:space="preserve">nicht </w:t>
      </w:r>
      <w:r w:rsidDel="00000000" w:rsidR="00000000" w:rsidRPr="00000000">
        <w:rPr>
          <w:color w:val="00000a"/>
          <w:rtl w:val="0"/>
        </w:rPr>
        <w:t xml:space="preserve">durch externe Dienstleister abgedeckt werden können)</w:t>
      </w:r>
    </w:p>
    <w:p w:rsidR="00000000" w:rsidDel="00000000" w:rsidP="00000000" w:rsidRDefault="00000000" w:rsidRPr="00000000" w14:paraId="0000006C">
      <w:pPr>
        <w:numPr>
          <w:ilvl w:val="1"/>
          <w:numId w:val="12"/>
        </w:numPr>
        <w:ind w:left="144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Abwechselnd ein- und zweitägig</w:t>
      </w:r>
    </w:p>
    <w:p w:rsidR="00000000" w:rsidDel="00000000" w:rsidP="00000000" w:rsidRDefault="00000000" w:rsidRPr="00000000" w14:paraId="0000006D">
      <w:pPr>
        <w:numPr>
          <w:ilvl w:val="0"/>
          <w:numId w:val="12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Planung des nächsten eintägigen LBS-WS (Lüneburg)</w:t>
      </w:r>
    </w:p>
    <w:p w:rsidR="00000000" w:rsidDel="00000000" w:rsidP="00000000" w:rsidRDefault="00000000" w:rsidRPr="00000000" w14:paraId="0000006E">
      <w:pPr>
        <w:numPr>
          <w:ilvl w:val="1"/>
          <w:numId w:val="12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Themenschwerpunkt:</w:t>
      </w:r>
    </w:p>
    <w:p w:rsidR="00000000" w:rsidDel="00000000" w:rsidP="00000000" w:rsidRDefault="00000000" w:rsidRPr="00000000" w14:paraId="0000006F">
      <w:pPr>
        <w:numPr>
          <w:ilvl w:val="2"/>
          <w:numId w:val="12"/>
        </w:numPr>
        <w:ind w:left="216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Statistik (z.B. Standard-Reports, da SQR endgültig wegfällt) </w:t>
      </w:r>
    </w:p>
    <w:p w:rsidR="00000000" w:rsidDel="00000000" w:rsidP="00000000" w:rsidRDefault="00000000" w:rsidRPr="00000000" w14:paraId="00000070">
      <w:pPr>
        <w:numPr>
          <w:ilvl w:val="2"/>
          <w:numId w:val="12"/>
        </w:numPr>
        <w:ind w:left="216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LBS-Entwicklungsstand in Kürze</w:t>
      </w:r>
    </w:p>
    <w:p w:rsidR="00000000" w:rsidDel="00000000" w:rsidP="00000000" w:rsidRDefault="00000000" w:rsidRPr="00000000" w14:paraId="00000071">
      <w:pPr>
        <w:numPr>
          <w:ilvl w:val="2"/>
          <w:numId w:val="12"/>
        </w:numPr>
        <w:ind w:left="216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BIB-Control</w:t>
      </w:r>
    </w:p>
    <w:p w:rsidR="00000000" w:rsidDel="00000000" w:rsidP="00000000" w:rsidRDefault="00000000" w:rsidRPr="00000000" w14:paraId="00000072">
      <w:pPr>
        <w:numPr>
          <w:ilvl w:val="2"/>
          <w:numId w:val="12"/>
        </w:numPr>
        <w:ind w:left="216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Crystal Reports</w:t>
      </w:r>
    </w:p>
    <w:p w:rsidR="00000000" w:rsidDel="00000000" w:rsidP="00000000" w:rsidRDefault="00000000" w:rsidRPr="00000000" w14:paraId="00000073">
      <w:pPr>
        <w:numPr>
          <w:ilvl w:val="2"/>
          <w:numId w:val="12"/>
        </w:numPr>
        <w:ind w:left="216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SQL-Hands-on-Workshop (begrenzteTeilnehmerzahl, SQL-Grundkenntnisse erforderlich?, eigene Geräte/Infrastruktur)</w:t>
      </w:r>
    </w:p>
    <w:p w:rsidR="00000000" w:rsidDel="00000000" w:rsidP="00000000" w:rsidRDefault="00000000" w:rsidRPr="00000000" w14:paraId="00000074">
      <w:pPr>
        <w:numPr>
          <w:ilvl w:val="2"/>
          <w:numId w:val="12"/>
        </w:numPr>
        <w:ind w:left="216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DBS-Änderungen (ab Berichtsjahr 2018)?</w:t>
      </w:r>
    </w:p>
    <w:p w:rsidR="00000000" w:rsidDel="00000000" w:rsidP="00000000" w:rsidRDefault="00000000" w:rsidRPr="00000000" w14:paraId="00000075">
      <w:pPr>
        <w:numPr>
          <w:ilvl w:val="1"/>
          <w:numId w:val="12"/>
        </w:numPr>
        <w:ind w:left="144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Terminfestlegung möglichst frühzeitig; Terminvorschlag: September 2018 (mit UB Lüneburg koordinieren)</w:t>
      </w:r>
    </w:p>
    <w:p w:rsidR="00000000" w:rsidDel="00000000" w:rsidP="00000000" w:rsidRDefault="00000000" w:rsidRPr="00000000" w14:paraId="00000076">
      <w:pPr>
        <w:numPr>
          <w:ilvl w:val="1"/>
          <w:numId w:val="12"/>
        </w:numPr>
        <w:ind w:left="144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Ankündigung Anfang 2018</w:t>
      </w:r>
    </w:p>
    <w:p w:rsidR="00000000" w:rsidDel="00000000" w:rsidP="00000000" w:rsidRDefault="00000000" w:rsidRPr="00000000" w14:paraId="00000077">
      <w:pPr>
        <w:numPr>
          <w:ilvl w:val="1"/>
          <w:numId w:val="12"/>
        </w:numPr>
        <w:ind w:left="144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2019: OPC-Indexierung, SMM/APCC</w:t>
      </w:r>
    </w:p>
    <w:p w:rsidR="00000000" w:rsidDel="00000000" w:rsidP="00000000" w:rsidRDefault="00000000" w:rsidRPr="00000000" w14:paraId="00000078">
      <w:pPr>
        <w:numPr>
          <w:ilvl w:val="0"/>
          <w:numId w:val="12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Regelmäßige allgemeine ACQ/OUS-Schulungen (1x/Jahr) über BIBFIN (</w:t>
      </w:r>
      <w:hyperlink r:id="rId14">
        <w:r w:rsidDel="00000000" w:rsidR="00000000" w:rsidRPr="00000000">
          <w:rPr>
            <w:color w:val="00000a"/>
            <w:u w:val="single"/>
            <w:rtl w:val="0"/>
          </w:rPr>
          <w:t xml:space="preserve">http://www.bibfin.de/</w:t>
        </w:r>
      </w:hyperlink>
      <w:r w:rsidDel="00000000" w:rsidR="00000000" w:rsidRPr="00000000">
        <w:rPr>
          <w:color w:val="00000a"/>
          <w:rtl w:val="0"/>
        </w:rPr>
        <w:t xml:space="preserve"> ) ab 2018 (abhängig von der bestehenden BIBFIN-Planung)</w:t>
      </w:r>
    </w:p>
    <w:p w:rsidR="00000000" w:rsidDel="00000000" w:rsidP="00000000" w:rsidRDefault="00000000" w:rsidRPr="00000000" w14:paraId="00000079">
      <w:pPr>
        <w:numPr>
          <w:ilvl w:val="0"/>
          <w:numId w:val="12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Hospitationen der SystemverwalterInnen untereinander: Wer koordiniert? Anfragen an FAG-LG, Angebot im Wiki. Welche SystemverwalterInnen sind grundsätzlich bereit? </w:t>
      </w:r>
    </w:p>
    <w:p w:rsidR="00000000" w:rsidDel="00000000" w:rsidP="00000000" w:rsidRDefault="00000000" w:rsidRPr="00000000" w14:paraId="0000007A">
      <w:pPr>
        <w:numPr>
          <w:ilvl w:val="0"/>
          <w:numId w:val="12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Fortbildungen in Standardsoftware (z. B. Unix) durch externe kostenpflichtige Dienstleister (Hr. Hartmann/TÜV Rheinland), u. U. in den Räumen von BIBFIN.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b7b7b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5: Zukünftige Kommunikation u. Aufgaben der FAG-LG</w:t>
      </w:r>
    </w:p>
    <w:p w:rsidR="00000000" w:rsidDel="00000000" w:rsidP="00000000" w:rsidRDefault="00000000" w:rsidRPr="00000000" w14:paraId="0000007D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Vorschläge vom SystemverwalterInnen-Workshop</w:t>
      </w:r>
    </w:p>
    <w:p w:rsidR="00000000" w:rsidDel="00000000" w:rsidP="00000000" w:rsidRDefault="00000000" w:rsidRPr="00000000" w14:paraId="0000007E">
      <w:pPr>
        <w:numPr>
          <w:ilvl w:val="0"/>
          <w:numId w:val="9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ERMS forcieren</w:t>
      </w:r>
    </w:p>
    <w:p w:rsidR="00000000" w:rsidDel="00000000" w:rsidP="00000000" w:rsidRDefault="00000000" w:rsidRPr="00000000" w14:paraId="0000007F">
      <w:pPr>
        <w:numPr>
          <w:ilvl w:val="0"/>
          <w:numId w:val="9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Wiki für Grundlagenwissen -&gt; Sichtbarkeit verbessern?</w:t>
      </w:r>
    </w:p>
    <w:p w:rsidR="00000000" w:rsidDel="00000000" w:rsidP="00000000" w:rsidRDefault="00000000" w:rsidRPr="00000000" w14:paraId="00000080">
      <w:pPr>
        <w:numPr>
          <w:ilvl w:val="0"/>
          <w:numId w:val="9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Information über Folgesysteme</w:t>
      </w:r>
    </w:p>
    <w:p w:rsidR="00000000" w:rsidDel="00000000" w:rsidP="00000000" w:rsidRDefault="00000000" w:rsidRPr="00000000" w14:paraId="00000081">
      <w:pPr>
        <w:numPr>
          <w:ilvl w:val="0"/>
          <w:numId w:val="9"/>
        </w:numPr>
        <w:ind w:left="720" w:hanging="36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K10plus</w:t>
      </w:r>
    </w:p>
    <w:p w:rsidR="00000000" w:rsidDel="00000000" w:rsidP="00000000" w:rsidRDefault="00000000" w:rsidRPr="00000000" w14:paraId="00000082">
      <w:pPr>
        <w:rPr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Vorschläge für Maßnahmen: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1f497d"/>
        </w:rPr>
      </w:pPr>
      <w:r w:rsidDel="00000000" w:rsidR="00000000" w:rsidRPr="00000000">
        <w:rPr>
          <w:rtl w:val="0"/>
        </w:rPr>
        <w:t xml:space="preserve">Protokolle über Listen bewerben (mit Teaser/Digest)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1f497d"/>
        </w:rPr>
      </w:pPr>
      <w:r w:rsidDel="00000000" w:rsidR="00000000" w:rsidRPr="00000000">
        <w:rPr>
          <w:rtl w:val="0"/>
        </w:rPr>
        <w:t xml:space="preserve">Zusammenfassung zeitnah auch an Bibliotheksleitungen (“Direktorenverteiler”) verschicken.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1f497d"/>
        </w:rPr>
      </w:pPr>
      <w:r w:rsidDel="00000000" w:rsidR="00000000" w:rsidRPr="00000000">
        <w:rPr>
          <w:rtl w:val="0"/>
        </w:rPr>
        <w:t xml:space="preserve">Berichtsblock in Sitzung und Protokoll nach hinten verlegen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1f497d"/>
        </w:rPr>
      </w:pPr>
      <w:r w:rsidDel="00000000" w:rsidR="00000000" w:rsidRPr="00000000">
        <w:rPr>
          <w:rtl w:val="0"/>
        </w:rPr>
        <w:t xml:space="preserve">Forensoftware </w:t>
      </w:r>
      <w:r w:rsidDel="00000000" w:rsidR="00000000" w:rsidRPr="00000000">
        <w:rPr>
          <w:color w:val="1f497d"/>
          <w:rtl w:val="0"/>
        </w:rPr>
        <w:t xml:space="preserve">(</w:t>
      </w:r>
      <w:r w:rsidDel="00000000" w:rsidR="00000000" w:rsidRPr="00000000">
        <w:rPr>
          <w:rtl w:val="0"/>
        </w:rPr>
        <w:t xml:space="preserve">Mail v. 23.10.17 Jarmo Schrader): Kostenpflichtiges Confluence-Plugin (z.B. Easy Forums) nutzt vorhandene Infrastruktur oder phpbb (Hosting durch VZG). Zu klären: Wer fühlt sich verantwortlich? Vorschlag: Alle FAG-LG-Mitglieder abonnieren Forumsaktivitäten. </w:t>
        <w:br w:type="textWrapping"/>
      </w:r>
      <w:r w:rsidDel="00000000" w:rsidR="00000000" w:rsidRPr="00000000">
        <w:rPr>
          <w:b w:val="1"/>
          <w:rtl w:val="0"/>
        </w:rPr>
        <w:t xml:space="preserve">Die FAG-LG befürwortet den Einsatz eines Confluence-Plugins und bittet die VZG um Einrichtung </w:t>
      </w:r>
      <w:r w:rsidDel="00000000" w:rsidR="00000000" w:rsidRPr="00000000">
        <w:rPr>
          <w:rtl w:val="0"/>
        </w:rPr>
        <w:t xml:space="preserve">(möglichst bis zum nächsten Treffen)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Einrichtung eines geschützten Bereiches für Code-Weitergabe (z.B. im VZG-Github) </w:t>
      </w:r>
    </w:p>
    <w:p w:rsidR="00000000" w:rsidDel="00000000" w:rsidP="00000000" w:rsidRDefault="00000000" w:rsidRPr="00000000" w14:paraId="00000089">
      <w:pPr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6: Nachbesetzung der FAG-LG</w:t>
      </w:r>
    </w:p>
    <w:p w:rsidR="00000000" w:rsidDel="00000000" w:rsidP="00000000" w:rsidRDefault="00000000" w:rsidRPr="00000000" w14:paraId="0000008B">
      <w:pPr>
        <w:numPr>
          <w:ilvl w:val="0"/>
          <w:numId w:val="13"/>
        </w:numPr>
        <w:ind w:left="720" w:hanging="360"/>
        <w:rPr>
          <w:color w:val="00000a"/>
        </w:rPr>
      </w:pPr>
      <w:r w:rsidDel="00000000" w:rsidR="00000000" w:rsidRPr="00000000">
        <w:rPr>
          <w:rtl w:val="0"/>
        </w:rPr>
        <w:t xml:space="preserve">2 Bewerberinnen, ein Abgang: Die FAG-LG befürwortet die Vorschlagsliste.</w:t>
      </w:r>
    </w:p>
    <w:p w:rsidR="00000000" w:rsidDel="00000000" w:rsidP="00000000" w:rsidRDefault="00000000" w:rsidRPr="00000000" w14:paraId="0000008C">
      <w:pPr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7: FOLIO : Vertreter des GBV in die FOLIO </w:t>
      </w:r>
      <w:r w:rsidDel="00000000" w:rsidR="00000000" w:rsidRPr="00000000">
        <w:rPr>
          <w:b w:val="1"/>
          <w:color w:val="1f497d"/>
          <w:rtl w:val="0"/>
        </w:rPr>
        <w:t xml:space="preserve">SIG</w:t>
      </w:r>
      <w:r w:rsidDel="00000000" w:rsidR="00000000" w:rsidRPr="00000000">
        <w:rPr>
          <w:b w:val="1"/>
          <w:rtl w:val="0"/>
        </w:rPr>
        <w:t xml:space="preserve">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Folgende SIG-Gruppen benötigen noch VZG- bzw. FAG-Beteiligung (Fachleute!):</w:t>
      </w:r>
    </w:p>
    <w:p w:rsidR="00000000" w:rsidDel="00000000" w:rsidP="00000000" w:rsidRDefault="00000000" w:rsidRPr="00000000" w14:paraId="0000008F">
      <w:pPr>
        <w:numPr>
          <w:ilvl w:val="0"/>
          <w:numId w:val="17"/>
        </w:numPr>
        <w:ind w:left="720" w:hanging="360"/>
        <w:rPr>
          <w:color w:val="00000a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Reporting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1"/>
          <w:numId w:val="17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Kontakt: Ingolf Kuss</w:t>
      </w:r>
    </w:p>
    <w:p w:rsidR="00000000" w:rsidDel="00000000" w:rsidP="00000000" w:rsidRDefault="00000000" w:rsidRPr="00000000" w14:paraId="00000091">
      <w:pPr>
        <w:numPr>
          <w:ilvl w:val="1"/>
          <w:numId w:val="17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Erledigt: Claudius Herkt-Januschek wird zukünftig teilnehmen </w:t>
      </w:r>
    </w:p>
    <w:p w:rsidR="00000000" w:rsidDel="00000000" w:rsidP="00000000" w:rsidRDefault="00000000" w:rsidRPr="00000000" w14:paraId="00000092">
      <w:pPr>
        <w:numPr>
          <w:ilvl w:val="0"/>
          <w:numId w:val="17"/>
        </w:numPr>
        <w:ind w:left="720" w:hanging="360"/>
        <w:rPr>
          <w:color w:val="00000a"/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Consortia</w:t>
        </w:r>
      </w:hyperlink>
      <w:r w:rsidDel="00000000" w:rsidR="00000000" w:rsidRPr="00000000">
        <w:rPr>
          <w:color w:val="00000a"/>
          <w:rtl w:val="0"/>
        </w:rPr>
        <w:t xml:space="preserve">  </w:t>
      </w:r>
      <w:r w:rsidDel="00000000" w:rsidR="00000000" w:rsidRPr="00000000">
        <w:rPr>
          <w:b w:val="1"/>
          <w:color w:val="00000a"/>
          <w:rtl w:val="0"/>
        </w:rPr>
        <w:t xml:space="preserve">- Wichtig!!!</w:t>
      </w:r>
    </w:p>
    <w:p w:rsidR="00000000" w:rsidDel="00000000" w:rsidP="00000000" w:rsidRDefault="00000000" w:rsidRPr="00000000" w14:paraId="00000093">
      <w:pPr>
        <w:numPr>
          <w:ilvl w:val="1"/>
          <w:numId w:val="17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Was ist ein Konsortium? Nicht nur Einkaufsgemeinschaft, auch Verbund</w:t>
      </w:r>
    </w:p>
    <w:p w:rsidR="00000000" w:rsidDel="00000000" w:rsidP="00000000" w:rsidRDefault="00000000" w:rsidRPr="00000000" w14:paraId="00000094">
      <w:pPr>
        <w:numPr>
          <w:ilvl w:val="1"/>
          <w:numId w:val="17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HOBSY-ähnliche Kooperation</w:t>
      </w:r>
    </w:p>
    <w:p w:rsidR="00000000" w:rsidDel="00000000" w:rsidP="00000000" w:rsidRDefault="00000000" w:rsidRPr="00000000" w14:paraId="00000095">
      <w:pPr>
        <w:numPr>
          <w:ilvl w:val="1"/>
          <w:numId w:val="17"/>
        </w:numPr>
        <w:ind w:left="144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Teilprobleme werden anderen SIGs zugeordnet</w:t>
      </w:r>
    </w:p>
    <w:p w:rsidR="00000000" w:rsidDel="00000000" w:rsidP="00000000" w:rsidRDefault="00000000" w:rsidRPr="00000000" w14:paraId="00000096">
      <w:pPr>
        <w:numPr>
          <w:ilvl w:val="0"/>
          <w:numId w:val="17"/>
        </w:numPr>
        <w:ind w:left="720" w:hanging="360"/>
        <w:rPr>
          <w:color w:val="00000a"/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Resource Access </w:t>
        </w:r>
      </w:hyperlink>
      <w:r w:rsidDel="00000000" w:rsidR="00000000" w:rsidRPr="00000000">
        <w:rPr>
          <w:color w:val="00000a"/>
          <w:rtl w:val="0"/>
        </w:rPr>
        <w:t xml:space="preserve">(ab März 2018)</w:t>
      </w:r>
    </w:p>
    <w:p w:rsidR="00000000" w:rsidDel="00000000" w:rsidP="00000000" w:rsidRDefault="00000000" w:rsidRPr="00000000" w14:paraId="00000097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Arbeitsaufwand: Wöchentliche Telekonferenz (nachmittags 1-2 Stunden)</w:t>
      </w:r>
    </w:p>
    <w:p w:rsidR="00000000" w:rsidDel="00000000" w:rsidP="00000000" w:rsidRDefault="00000000" w:rsidRPr="00000000" w14:paraId="00000098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Wöchentlich Mittwoch 10.00 = Austausch der VZG-SIG-Vertreter (kritische Fragestellungen SIG-übergreifend diskutieren)</w:t>
      </w:r>
    </w:p>
    <w:p w:rsidR="00000000" w:rsidDel="00000000" w:rsidP="00000000" w:rsidRDefault="00000000" w:rsidRPr="00000000" w14:paraId="00000099">
      <w:pPr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Alle 2 Wochen: Folio/OLE-Team-Gesamttreffen</w:t>
      </w:r>
    </w:p>
    <w:p w:rsidR="00000000" w:rsidDel="00000000" w:rsidP="00000000" w:rsidRDefault="00000000" w:rsidRPr="00000000" w14:paraId="0000009A">
      <w:pPr>
        <w:rPr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8: FOLIO-Expertenpool auf Abruf für bestimmte Fragestellungen</w:t>
      </w:r>
    </w:p>
    <w:p w:rsidR="00000000" w:rsidDel="00000000" w:rsidP="00000000" w:rsidRDefault="00000000" w:rsidRPr="00000000" w14:paraId="0000009C">
      <w:pPr>
        <w:numPr>
          <w:ilvl w:val="0"/>
          <w:numId w:val="10"/>
        </w:numPr>
        <w:ind w:left="720" w:hanging="360"/>
        <w:rPr>
          <w:color w:val="00000a"/>
          <w:u w:val="none"/>
        </w:rPr>
      </w:pPr>
      <w:r w:rsidDel="00000000" w:rsidR="00000000" w:rsidRPr="00000000">
        <w:rPr>
          <w:color w:val="00000a"/>
          <w:rtl w:val="0"/>
        </w:rPr>
        <w:t xml:space="preserve">Gesucht: Einmalige/sporadische Stellungnahmen/Feedback zu spezifischen Fragen, (z.B. Workflow-Analyse, Ausleihinfrastruktur mit Theken, Abteilungen usw.):</w:t>
        <w:br w:type="textWrapping"/>
        <w:t xml:space="preserve">Die FAG-LG liefert bzw. vermittelt ExpertInnen</w:t>
      </w:r>
    </w:p>
    <w:p w:rsidR="00000000" w:rsidDel="00000000" w:rsidP="00000000" w:rsidRDefault="00000000" w:rsidRPr="00000000" w14:paraId="0000009D">
      <w:pPr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  <w:color w:val="1f497d"/>
        </w:rPr>
      </w:pPr>
      <w:r w:rsidDel="00000000" w:rsidR="00000000" w:rsidRPr="00000000">
        <w:rPr>
          <w:b w:val="1"/>
          <w:color w:val="1f497d"/>
          <w:rtl w:val="0"/>
        </w:rPr>
        <w:t xml:space="preserve">TOP 9: Varia</w:t>
      </w:r>
    </w:p>
    <w:p w:rsidR="00000000" w:rsidDel="00000000" w:rsidP="00000000" w:rsidRDefault="00000000" w:rsidRPr="00000000" w14:paraId="0000009F">
      <w:pPr>
        <w:numPr>
          <w:ilvl w:val="0"/>
          <w:numId w:val="11"/>
        </w:numPr>
        <w:ind w:left="720" w:hanging="360"/>
        <w:rPr/>
      </w:pPr>
      <w:r w:rsidDel="00000000" w:rsidR="00000000" w:rsidRPr="00000000">
        <w:rPr>
          <w:rtl w:val="0"/>
        </w:rPr>
        <w:t xml:space="preserve">Rechnungsdatenimport: Spezifikation der/des gewünschten Workflows benötigt -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Tests und Anmerkungen von 2010</w:t>
        </w:r>
      </w:hyperlink>
      <w:r w:rsidDel="00000000" w:rsidR="00000000" w:rsidRPr="00000000">
        <w:rPr>
          <w:rtl w:val="0"/>
        </w:rPr>
        <w:t xml:space="preserve"> - OCLC möchte Feedback</w:t>
      </w:r>
    </w:p>
    <w:p w:rsidR="00000000" w:rsidDel="00000000" w:rsidP="00000000" w:rsidRDefault="00000000" w:rsidRPr="00000000" w14:paraId="000000A0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Rechnungsimport bei regulären Bestellungen (Bestellnummer liegt vor)</w:t>
      </w:r>
    </w:p>
    <w:p w:rsidR="00000000" w:rsidDel="00000000" w:rsidP="00000000" w:rsidRDefault="00000000" w:rsidRPr="00000000" w14:paraId="000000A1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Rechnungsimport bei importierten Bestellungen (foreign_id liegt vor)</w:t>
      </w:r>
    </w:p>
    <w:p w:rsidR="00000000" w:rsidDel="00000000" w:rsidP="00000000" w:rsidRDefault="00000000" w:rsidRPr="00000000" w14:paraId="000000A2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wichtigste Frage: Identifikation der korrekten Lieferung!</w:t>
      </w:r>
    </w:p>
    <w:p w:rsidR="00000000" w:rsidDel="00000000" w:rsidP="00000000" w:rsidRDefault="00000000" w:rsidRPr="00000000" w14:paraId="000000A3">
      <w:pPr>
        <w:numPr>
          <w:ilvl w:val="1"/>
          <w:numId w:val="11"/>
        </w:numPr>
        <w:ind w:left="1440" w:hanging="360"/>
        <w:rPr>
          <w:u w:val="none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OCLC Dokumentation von 2011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Foreign_ID als Ersatz für (u.U. nicht vorhandene order_id) wird derzeit analog um Bestelldatenimport erweitert.</w:t>
      </w:r>
    </w:p>
    <w:p w:rsidR="00000000" w:rsidDel="00000000" w:rsidP="00000000" w:rsidRDefault="00000000" w:rsidRPr="00000000" w14:paraId="000000A5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Problem: Zuordnung der Rechnung zur richtigen (von mehreren) Lieferungen; Rechnungen, die nicht zugeordnet werden können (“rejected”) tauchen in den Logfiles auf.</w:t>
      </w:r>
    </w:p>
    <w:p w:rsidR="00000000" w:rsidDel="00000000" w:rsidP="00000000" w:rsidRDefault="00000000" w:rsidRPr="00000000" w14:paraId="000000A6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Können Rechnungen zukünftig umgehängt werden? </w:t>
      </w:r>
    </w:p>
    <w:p w:rsidR="00000000" w:rsidDel="00000000" w:rsidP="00000000" w:rsidRDefault="00000000" w:rsidRPr="00000000" w14:paraId="000000A7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Bisher kein Dublettencheck (Kriterien: Rechnungsnummer, Lieferant, Betrag, Datum …?) </w:t>
      </w:r>
    </w:p>
    <w:p w:rsidR="00000000" w:rsidDel="00000000" w:rsidP="00000000" w:rsidRDefault="00000000" w:rsidRPr="00000000" w14:paraId="000000A8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Rechnungsstatus suchbar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Druck von Signaturschildern (Mailwechsel in der FAG vom September): Effective Webworks ist für Neuprogrammierung angefragt.</w:t>
      </w:r>
    </w:p>
    <w:p w:rsidR="00000000" w:rsidDel="00000000" w:rsidP="00000000" w:rsidRDefault="00000000" w:rsidRPr="00000000" w14:paraId="000000AA">
      <w:pPr>
        <w:rPr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Nächste Sitzung voraussichtlich Ende Januar/Anfang Februar </w:t>
      </w:r>
    </w:p>
    <w:p w:rsidR="00000000" w:rsidDel="00000000" w:rsidP="00000000" w:rsidRDefault="00000000" w:rsidRPr="00000000" w14:paraId="000000A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b7b7b7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eter Sbrzesny" w:id="0" w:date="2017-11-15T16:50:08Z"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30.11.17 oder 31.1.18, s. unten</w:t>
      </w:r>
    </w:p>
  </w:comment>
  <w:comment w:author="Peter Sbrzesny" w:id="1" w:date="2017-11-15T16:49:33Z"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31.1.18 oder 30.11.17, s. oben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ole-germany.org/?page_id=63" TargetMode="External"/><Relationship Id="rId10" Type="http://schemas.openxmlformats.org/officeDocument/2006/relationships/hyperlink" Target="https://wiki.folio.org/display/RM" TargetMode="External"/><Relationship Id="rId13" Type="http://schemas.openxmlformats.org/officeDocument/2006/relationships/hyperlink" Target="https://drive.google.com/drive/folders/0B8raOMkf84UocnFFdnZfREhjRHc" TargetMode="External"/><Relationship Id="rId12" Type="http://schemas.openxmlformats.org/officeDocument/2006/relationships/hyperlink" Target="https://drive.google.com/open?id=1qfOGOnyafFnflZRkH-JXXdTA3qw6n0E-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rive.google.com/file/d/0Bw-o65fb9EKTQ0gxY3FKZlhaWjA/view" TargetMode="External"/><Relationship Id="rId15" Type="http://schemas.openxmlformats.org/officeDocument/2006/relationships/hyperlink" Target="https://wiki.folio.org/display/RPT" TargetMode="External"/><Relationship Id="rId14" Type="http://schemas.openxmlformats.org/officeDocument/2006/relationships/hyperlink" Target="http://www.bibfin.de/" TargetMode="External"/><Relationship Id="rId17" Type="http://schemas.openxmlformats.org/officeDocument/2006/relationships/hyperlink" Target="https://wiki.folio.org/display/RA" TargetMode="External"/><Relationship Id="rId16" Type="http://schemas.openxmlformats.org/officeDocument/2006/relationships/hyperlink" Target="https://wiki.folio.org/display/CONSORT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s://drive.google.com/open?id=0B8raOMkf84UoWlNMR2h5Mms5UjA" TargetMode="External"/><Relationship Id="rId6" Type="http://schemas.openxmlformats.org/officeDocument/2006/relationships/styles" Target="styles.xml"/><Relationship Id="rId18" Type="http://schemas.openxmlformats.org/officeDocument/2006/relationships/hyperlink" Target="https://drive.google.com/open?id=0B8raOMkf84UoM1lDTUd5cndrTTQ" TargetMode="External"/><Relationship Id="rId7" Type="http://schemas.openxmlformats.org/officeDocument/2006/relationships/hyperlink" Target="https://docs.google.com/document/d/1Z-6YYV5VOVZaaYNc2r1bS8PFgQmDmeah0A_GLKx1NwA/edit#heading=h.gjdgxs" TargetMode="External"/><Relationship Id="rId8" Type="http://schemas.openxmlformats.org/officeDocument/2006/relationships/hyperlink" Target="https://info.gbv.de/download/attachments/61374507/Klute_LOK-Transfer.pdf?version=1&amp;modificationDate=1507132290045&amp;api=v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