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pacing w:after="0" w:before="150"/>
        <w:shd w:val="clear" w:fill="FFFFFF" w:color="auto"/>
        <w:rPr>
          <w:rFonts w:ascii="Segoe UI" w:hAnsi="Segoe UI" w:cs="Segoe UI"/>
          <w:color w:val="172B4D"/>
          <w:sz w:val="21"/>
          <w:szCs w:val="21"/>
        </w:rPr>
      </w:pPr>
      <w:r>
        <w:rPr>
          <w:rFonts w:ascii="Segoe UI" w:hAnsi="Segoe UI" w:cs="Segoe UI"/>
          <w:color w:val="172B4D"/>
          <w:sz w:val="21"/>
          <w:szCs w:val="21"/>
        </w:rPr>
        <w:t xml:space="preserve">VZG - </w:t>
      </w:r>
      <w:r>
        <w:rPr>
          <w:rFonts w:ascii="Segoe UI" w:hAnsi="Segoe UI" w:cs="Segoe UI"/>
          <w:color w:val="172B4D"/>
          <w:sz w:val="21"/>
          <w:szCs w:val="21"/>
        </w:rPr>
        <w:t xml:space="preserve">Abteilung Bibliotheksmanagementsysteme: Bericht 1.11.21 – 24.01.2022</w:t>
      </w:r>
      <w:r/>
    </w:p>
    <w:p>
      <w:pPr>
        <w:pStyle w:val="752"/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</w:r>
      <w:r>
        <w:rPr>
          <w:rFonts w:asciiTheme="minorHAnsi" w:hAnsiTheme="minorHAnsi" w:cstheme="minorHAnsi"/>
        </w:rPr>
      </w:r>
    </w:p>
    <w:p>
      <w:pPr>
        <w:pStyle w:val="752"/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Allgemein: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46"/>
        </w:numPr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Umbenennung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der Abteilung „Lokale Bibliothekssysteme“ in „Bibliotheksmanagementsysteme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46"/>
        </w:numPr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BMS-Workshop am 5./6.10.22 in Göttingen (Alte SUB oder Sternwarte)</w:t>
      </w:r>
      <w:r>
        <w:rPr>
          <w:rFonts w:asciiTheme="minorHAnsi" w:hAnsiTheme="minorHAnsi" w:cstheme="minorHAnsi"/>
        </w:rPr>
      </w:r>
    </w:p>
    <w:p>
      <w:pPr>
        <w:pStyle w:val="752"/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LBS4</w:t>
      </w:r>
      <w:r>
        <w:rPr>
          <w:rFonts w:asciiTheme="minorHAnsi" w:hAnsiTheme="minorHAnsi" w:cstheme="minorHAnsi"/>
        </w:rPr>
      </w:r>
    </w:p>
    <w:p>
      <w:pPr>
        <w:pStyle w:val="761"/>
        <w:numPr>
          <w:ilvl w:val="0"/>
          <w:numId w:val="44"/>
        </w:numPr>
        <w:jc w:val="left"/>
        <w:spacing w:after="100" w:afterAutospacing="1" w:before="100" w:beforeAutospacing="1"/>
        <w:shd w:val="clear" w:fill="FFFFFF" w:color="auto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Linux-Umstieg: </w:t>
      </w:r>
      <w:r>
        <w:rPr>
          <w:rFonts w:asciiTheme="minorHAnsi" w:hAnsiTheme="minorHAnsi" w:cstheme="minorHAnsi"/>
        </w:rPr>
      </w:r>
    </w:p>
    <w:p>
      <w:pPr>
        <w:pStyle w:val="761"/>
        <w:numPr>
          <w:ilvl w:val="1"/>
          <w:numId w:val="44"/>
        </w:numPr>
        <w:jc w:val="left"/>
        <w:spacing w:after="100" w:afterAutospacing="1" w:before="100" w:beforeAutospacing="1"/>
        <w:shd w:val="clear" w:fill="FFFFFF" w:color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LBS Erfurt ging als erstes LBS live mit Linux am 18.1.22. - 3 weitere folgen bis 2.3.22 nach. Die nächste 4er-Gruppe wurde benachrichtigt, ebenso alle Standorte mit weiterer Projektplanung.</w:t>
      </w:r>
      <w:r>
        <w:rPr>
          <w:rFonts w:asciiTheme="minorHAnsi" w:hAnsiTheme="minorHAnsi" w:cstheme="minorHAnsi"/>
        </w:rPr>
      </w:r>
    </w:p>
    <w:p>
      <w:pPr>
        <w:pStyle w:val="761"/>
        <w:numPr>
          <w:ilvl w:val="0"/>
          <w:numId w:val="44"/>
        </w:numPr>
        <w:jc w:val="left"/>
        <w:spacing w:after="100" w:afterAutospacing="1" w:before="100" w:beforeAutospacing="1"/>
        <w:shd w:val="clear" w:fill="FFFFFF" w:color="auto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"log4j"-Sicherheitslücke:</w:t>
      </w:r>
      <w:r>
        <w:rPr>
          <w:rFonts w:asciiTheme="minorHAnsi" w:hAnsiTheme="minorHAnsi" w:cstheme="minorHAnsi"/>
        </w:rPr>
      </w:r>
    </w:p>
    <w:p>
      <w:pPr>
        <w:pStyle w:val="761"/>
        <w:numPr>
          <w:ilvl w:val="1"/>
          <w:numId w:val="44"/>
        </w:numPr>
        <w:jc w:val="left"/>
        <w:spacing w:after="100" w:afterAutospacing="1" w:before="100" w:beforeAutospacing="1"/>
        <w:shd w:val="clear" w:fill="FFFFFF" w:color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Auf allen LBS-Systemen an 21./22.12.21 behoben und alle Systeme neu gestartet. </w:t>
      </w:r>
      <w:r>
        <w:rPr>
          <w:rFonts w:asciiTheme="minorHAnsi" w:hAnsiTheme="minorHAnsi" w:cstheme="minorHAnsi"/>
        </w:rPr>
      </w:r>
    </w:p>
    <w:p>
      <w:pPr>
        <w:pStyle w:val="752"/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FOLIO</w:t>
      </w:r>
      <w:r>
        <w:rPr>
          <w:rFonts w:asciiTheme="minorHAnsi" w:hAnsiTheme="minorHAnsi" w:cstheme="minorHAnsi"/>
        </w:rPr>
      </w:r>
    </w:p>
    <w:p>
      <w:pPr>
        <w:pStyle w:val="752"/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FOLIO-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ERM-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Implementierung 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ind w:left="665"/>
        <w:jc w:val="left"/>
        <w:spacing w:after="0" w:afterAutospacing="0" w:before="0" w:beforeAutospacing="0"/>
        <w:shd w:val="clear" w:fill="FFFFFF" w:color="auto"/>
        <w:tabs>
          <w:tab w:val="clear" w:pos="720" w:leader="none"/>
          <w:tab w:val="left" w:pos="1440" w:leader="none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TUB Hambur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g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live mit FOLIO-ERM am 24.1.22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HCU: Produktions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aufnahme Anfang 2022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geplant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ind w:left="665"/>
        <w:jc w:val="left"/>
        <w:spacing w:after="0" w:afterAutospacing="0" w:before="0" w:beforeAutospacing="0"/>
        <w:tabs>
          <w:tab w:val="clear" w:pos="720" w:leader="none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Nächste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Gruppe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Hannover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mit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MHH, GWLB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und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HS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Hannover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BS, Halle</w:t>
      </w:r>
      <w:r>
        <w:rPr>
          <w:rFonts w:asciiTheme="minorHAnsi" w:hAnsiTheme="minorHAnsi" w:cstheme="minorHAnsi"/>
        </w:rPr>
      </w:r>
    </w:p>
    <w:p>
      <w:pPr>
        <w:pStyle w:val="752"/>
        <w:jc w:val="left"/>
        <w:spacing w:after="0" w:afterAutospacing="0" w:before="120" w:before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FOLIO-Implementierung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40"/>
        </w:numPr>
        <w:jc w:val="left"/>
        <w:spacing w:after="0" w:afterAutospacing="0"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SuUB Bremen arbeitet intensiv an </w:t>
      </w:r>
      <w:r>
        <w:rPr>
          <w:rFonts w:asciiTheme="minorHAnsi" w:hAnsiTheme="minorHAnsi" w:cstheme="minorHAnsi"/>
          <w:sz w:val="22"/>
          <w:szCs w:val="22"/>
        </w:rPr>
        <w:t xml:space="preserve">der </w:t>
      </w:r>
      <w:r>
        <w:rPr>
          <w:rFonts w:asciiTheme="minorHAnsi" w:hAnsiTheme="minorHAnsi" w:cstheme="minorHAnsi"/>
          <w:sz w:val="22"/>
          <w:szCs w:val="22"/>
        </w:rPr>
        <w:t xml:space="preserve">Evaluation zum Vollumstieg</w:t>
      </w:r>
      <w:r>
        <w:rPr>
          <w:rFonts w:asciiTheme="minorHAnsi" w:hAnsiTheme="minorHAnsi" w:cstheme="minorHAnsi"/>
          <w:sz w:val="22"/>
          <w:szCs w:val="22"/>
        </w:rPr>
        <w:t xml:space="preserve">. A</w:t>
      </w:r>
      <w:r>
        <w:rPr>
          <w:rFonts w:asciiTheme="minorHAnsi" w:hAnsiTheme="minorHAnsi" w:cstheme="minorHAnsi"/>
          <w:sz w:val="22"/>
          <w:szCs w:val="22"/>
        </w:rPr>
        <w:t xml:space="preserve">lle Module werden aktiv getestet </w:t>
      </w:r>
      <w:r>
        <w:rPr>
          <w:rFonts w:asciiTheme="minorHAnsi" w:hAnsiTheme="minorHAnsi" w:cstheme="minorHAnsi"/>
          <w:sz w:val="22"/>
          <w:szCs w:val="22"/>
        </w:rPr>
        <w:t xml:space="preserve">und die</w:t>
      </w:r>
      <w:r>
        <w:rPr>
          <w:rFonts w:asciiTheme="minorHAnsi" w:hAnsiTheme="minorHAnsi" w:cstheme="minorHAnsi"/>
          <w:sz w:val="22"/>
          <w:szCs w:val="22"/>
        </w:rPr>
        <w:t xml:space="preserve"> VZG ist eingebunden</w:t>
      </w:r>
      <w:r>
        <w:rPr>
          <w:rFonts w:asciiTheme="minorHAnsi" w:hAnsiTheme="minorHAnsi" w:cstheme="minorHAnsi"/>
        </w:rPr>
      </w:r>
    </w:p>
    <w:p>
      <w:pPr>
        <w:pStyle w:val="752"/>
        <w:jc w:val="left"/>
        <w:spacing w:after="0" w:afterAutospacing="0" w:before="12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Schnittstellen: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45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CBS2FOLIO API: </w:t>
      </w:r>
      <w:r>
        <w:rPr>
          <w:rFonts w:asciiTheme="minorHAnsi" w:hAnsiTheme="minorHAnsi" w:cstheme="minorHAnsi"/>
          <w:sz w:val="22"/>
          <w:szCs w:val="22"/>
        </w:rPr>
        <w:t xml:space="preserve">Entwicklung einer Automatisierungspipeline zum initialen Datenladen. Behebung erheblicher </w:t>
      </w:r>
      <w:r>
        <w:rPr>
          <w:rFonts w:asciiTheme="minorHAnsi" w:hAnsiTheme="minorHAnsi" w:cstheme="minorHAnsi"/>
          <w:sz w:val="22"/>
          <w:szCs w:val="22"/>
        </w:rPr>
        <w:t xml:space="preserve">Performanzprobleme</w:t>
      </w:r>
      <w:r>
        <w:rPr>
          <w:rFonts w:asciiTheme="minorHAnsi" w:hAnsiTheme="minorHAnsi" w:cstheme="minorHAnsi"/>
          <w:sz w:val="22"/>
          <w:szCs w:val="22"/>
        </w:rPr>
        <w:t xml:space="preserve"> durch umfangreiche Plattformanalysen. Temporäre Lösung durch Reduktion des Okapi Log-Levels (Senken der Detail-Stufe im </w:t>
      </w:r>
      <w:r>
        <w:rPr>
          <w:rFonts w:asciiTheme="minorHAnsi" w:hAnsiTheme="minorHAnsi" w:cstheme="minorHAnsi"/>
          <w:sz w:val="22"/>
          <w:szCs w:val="22"/>
        </w:rPr>
        <w:t xml:space="preserve">Logging</w:t>
      </w:r>
      <w:r>
        <w:rPr>
          <w:rFonts w:asciiTheme="minorHAnsi" w:hAnsiTheme="minorHAnsi" w:cstheme="minorHAnsi"/>
          <w:sz w:val="22"/>
          <w:szCs w:val="22"/>
        </w:rPr>
        <w:t xml:space="preserve"> von INFO auf WARN).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Durch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alle genannten Maßnahmen wurde eine insgesamt gute Importgeschwindigkeit erreicht. Weitere Verbesserungen und Stabilisierungen werden erarbeitet.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</w:t>
      </w:r>
      <w:r>
        <w:rPr>
          <w:rFonts w:asciiTheme="minorHAnsi" w:hAnsiTheme="minorHAnsi" w:cstheme="minorHAnsi"/>
          <w:sz w:val="22"/>
          <w:szCs w:val="22"/>
        </w:rPr>
        <w:t xml:space="preserve">m Aufbau: </w:t>
      </w:r>
      <w:r>
        <w:rPr>
          <w:rFonts w:asciiTheme="minorHAnsi" w:hAnsiTheme="minorHAnsi" w:cstheme="minorHAnsi"/>
          <w:sz w:val="22"/>
          <w:szCs w:val="22"/>
        </w:rPr>
        <w:t xml:space="preserve">Regelb</w:t>
      </w:r>
      <w:r>
        <w:rPr>
          <w:rFonts w:asciiTheme="minorHAnsi" w:hAnsiTheme="minorHAnsi" w:cstheme="minorHAnsi"/>
          <w:sz w:val="22"/>
          <w:szCs w:val="22"/>
        </w:rPr>
        <w:t xml:space="preserve">etrieb des Onlineupdates über </w:t>
      </w:r>
      <w:r>
        <w:rPr>
          <w:rFonts w:asciiTheme="minorHAnsi" w:hAnsiTheme="minorHAnsi" w:cstheme="minorHAnsi"/>
          <w:sz w:val="22"/>
          <w:szCs w:val="22"/>
        </w:rPr>
        <w:t xml:space="preserve">die </w:t>
      </w:r>
      <w:r>
        <w:rPr>
          <w:rFonts w:asciiTheme="minorHAnsi" w:hAnsiTheme="minorHAnsi" w:cstheme="minorHAnsi"/>
          <w:sz w:val="22"/>
          <w:szCs w:val="22"/>
        </w:rPr>
        <w:t xml:space="preserve">CBS2FOLIO-API</w:t>
      </w:r>
      <w:r>
        <w:rPr>
          <w:rFonts w:asciiTheme="minorHAnsi" w:hAnsiTheme="minorHAnsi" w:cstheme="minorHAnsi"/>
          <w:sz w:val="22"/>
          <w:szCs w:val="22"/>
        </w:rPr>
        <w:t xml:space="preserve">. Dabei sind </w:t>
      </w:r>
      <w:r>
        <w:rPr>
          <w:rFonts w:asciiTheme="minorHAnsi" w:hAnsiTheme="minorHAnsi" w:cstheme="minorHAnsi"/>
          <w:sz w:val="22"/>
          <w:szCs w:val="22"/>
        </w:rPr>
        <w:t xml:space="preserve">für jede ILN lokale Standortanalysen und Anpassungen vorab durchzuführen. </w:t>
      </w:r>
      <w:r>
        <w:rPr>
          <w:rFonts w:asciiTheme="minorHAnsi" w:hAnsiTheme="minorHAnsi" w:cstheme="minorHAnsi"/>
        </w:rPr>
      </w:r>
    </w:p>
    <w:p>
      <w:pPr>
        <w:pStyle w:val="752"/>
        <w:jc w:val="left"/>
        <w:spacing w:after="120" w:afterAutospacing="0" w:before="0" w:beforeAutospacing="0"/>
        <w:shd w:val="clear" w:fill="FFFFFF" w:color="auto"/>
        <w:tabs>
          <w:tab w:val="left" w:pos="1440" w:leader="none"/>
          <w:tab w:val="left" w:pos="7229" w:leader="none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Releases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tabs>
          <w:tab w:val="left" w:pos="7229" w:leader="none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Release </w:t>
      </w:r>
      <w:r>
        <w:rPr>
          <w:rFonts w:asciiTheme="minorHAnsi" w:hAnsiTheme="minorHAnsi" w:cstheme="minorHAnsi"/>
          <w:sz w:val="22"/>
          <w:szCs w:val="22"/>
        </w:rPr>
        <w:t xml:space="preserve">„</w:t>
      </w:r>
      <w:r>
        <w:rPr>
          <w:rFonts w:asciiTheme="minorHAnsi" w:hAnsiTheme="minorHAnsi" w:cstheme="minorHAnsi"/>
          <w:sz w:val="22"/>
          <w:szCs w:val="22"/>
        </w:rPr>
        <w:t xml:space="preserve">Kiwi</w:t>
      </w:r>
      <w:r>
        <w:rPr>
          <w:rFonts w:asciiTheme="minorHAnsi" w:hAnsiTheme="minorHAnsi" w:cstheme="minorHAnsi"/>
          <w:sz w:val="22"/>
          <w:szCs w:val="22"/>
        </w:rPr>
        <w:t xml:space="preserve">“</w:t>
      </w:r>
      <w:r>
        <w:rPr>
          <w:rFonts w:asciiTheme="minorHAnsi" w:hAnsiTheme="minorHAnsi" w:cstheme="minorHAnsi"/>
          <w:sz w:val="22"/>
          <w:szCs w:val="22"/>
        </w:rPr>
        <w:t xml:space="preserve"> am 22.12.21 veröf</w:t>
      </w:r>
      <w:r>
        <w:rPr>
          <w:rFonts w:asciiTheme="minorHAnsi" w:hAnsiTheme="minorHAnsi" w:cstheme="minorHAnsi"/>
          <w:sz w:val="22"/>
          <w:szCs w:val="22"/>
        </w:rPr>
        <w:t xml:space="preserve">f</w:t>
      </w:r>
      <w:r>
        <w:rPr>
          <w:rFonts w:asciiTheme="minorHAnsi" w:hAnsiTheme="minorHAnsi" w:cstheme="minorHAnsi"/>
          <w:sz w:val="22"/>
          <w:szCs w:val="22"/>
        </w:rPr>
        <w:t xml:space="preserve">entlicht: GAP-Analyse soll bis 9.2.22 abgeschlossen sein (VZG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hbz</w:t>
      </w:r>
      <w:r>
        <w:rPr>
          <w:rFonts w:asciiTheme="minorHAnsi" w:hAnsiTheme="minorHAnsi" w:cstheme="minorHAnsi"/>
          <w:sz w:val="22"/>
          <w:szCs w:val="22"/>
        </w:rPr>
        <w:t xml:space="preserve">, u.a.)</w:t>
      </w:r>
      <w:r>
        <w:rPr>
          <w:rFonts w:asciiTheme="minorHAnsi" w:hAnsiTheme="minorHAnsi" w:cstheme="minorHAnsi"/>
          <w:sz w:val="22"/>
          <w:szCs w:val="22"/>
        </w:rPr>
        <w:t xml:space="preserve"> – ab Lotus auch mit AG FOLIO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tabs>
          <w:tab w:val="left" w:pos="7229" w:leader="none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Release „</w:t>
      </w:r>
      <w:r>
        <w:rPr>
          <w:rFonts w:asciiTheme="minorHAnsi" w:hAnsiTheme="minorHAnsi" w:cstheme="minorHAnsi"/>
          <w:sz w:val="22"/>
          <w:szCs w:val="22"/>
        </w:rPr>
        <w:t xml:space="preserve">Juniper</w:t>
      </w:r>
      <w:r>
        <w:rPr>
          <w:rFonts w:asciiTheme="minorHAnsi" w:hAnsiTheme="minorHAnsi" w:cstheme="minorHAnsi"/>
          <w:sz w:val="22"/>
          <w:szCs w:val="22"/>
        </w:rPr>
        <w:t xml:space="preserve">“: die Gap-Analyse wurde Anfang November abgeschlossen. Die Version ist vollständig im Verbund verteilt.</w:t>
      </w:r>
      <w:r>
        <w:rPr>
          <w:rFonts w:asciiTheme="minorHAnsi" w:hAnsiTheme="minorHAnsi" w:cstheme="minorHAnsi"/>
          <w:sz w:val="22"/>
          <w:szCs w:val="22"/>
        </w:rPr>
        <w:t xml:space="preserve"> Aktuell erfolgt das Update auf Hotfix 5 (inkl. dauerhafter lotg4j-Korrektur)</w:t>
      </w:r>
      <w:r>
        <w:rPr>
          <w:rFonts w:asciiTheme="minorHAnsi" w:hAnsiTheme="minorHAnsi" w:cstheme="minorHAnsi"/>
        </w:rPr>
      </w:r>
    </w:p>
    <w:p>
      <w:pPr>
        <w:jc w:val="left"/>
        <w:shd w:val="clear" w:fill="FFFFFF" w:color="auto"/>
        <w:tabs>
          <w:tab w:val="num" w:pos="1440" w:leader="none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GBV AG FOLIO</w:t>
      </w:r>
      <w:r>
        <w:rPr>
          <w:rFonts w:asciiTheme="minorHAnsi" w:hAnsiTheme="minorHAnsi" w:cstheme="minorHAnsi"/>
        </w:rPr>
      </w:r>
    </w:p>
    <w:p>
      <w:pPr>
        <w:pStyle w:val="761"/>
        <w:numPr>
          <w:ilvl w:val="0"/>
          <w:numId w:val="37"/>
        </w:numPr>
        <w:jc w:val="left"/>
        <w:shd w:val="clear" w:fill="FFFFFF" w:color="auto"/>
        <w:tabs>
          <w:tab w:val="num" w:pos="1440" w:leader="none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Die </w:t>
      </w:r>
      <w:r>
        <w:rPr>
          <w:rFonts w:asciiTheme="minorHAnsi" w:hAnsiTheme="minorHAnsi" w:cstheme="minorHAnsi"/>
          <w:sz w:val="22"/>
          <w:szCs w:val="22"/>
        </w:rPr>
        <w:t xml:space="preserve">GBV AG FOLIO </w:t>
      </w:r>
      <w:r>
        <w:rPr>
          <w:rFonts w:asciiTheme="minorHAnsi" w:hAnsiTheme="minorHAnsi" w:cstheme="minorHAnsi"/>
          <w:sz w:val="22"/>
          <w:szCs w:val="22"/>
        </w:rPr>
        <w:t xml:space="preserve">wurde am 4.11.22 gegründet. </w:t>
      </w:r>
      <w:r>
        <w:rPr>
          <w:rFonts w:asciiTheme="minorHAnsi" w:hAnsiTheme="minorHAnsi" w:cstheme="minorHAnsi"/>
          <w:sz w:val="22"/>
          <w:szCs w:val="22"/>
        </w:rPr>
        <w:t xml:space="preserve">Bisher haben 3 Arbeitstreffen stattgefunden</w:t>
      </w:r>
      <w:r>
        <w:rPr>
          <w:rFonts w:asciiTheme="minorHAnsi" w:hAnsiTheme="minorHAnsi" w:cstheme="minorHAnsi"/>
          <w:sz w:val="22"/>
          <w:szCs w:val="22"/>
        </w:rPr>
        <w:t xml:space="preserve"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Bericht: Jarmo Schrader</w:t>
      </w:r>
      <w:r>
        <w:rPr>
          <w:rFonts w:asciiTheme="minorHAnsi" w:hAnsiTheme="minorHAnsi" w:cstheme="minorHAnsi"/>
        </w:rPr>
      </w:r>
    </w:p>
    <w:p>
      <w:pPr>
        <w:jc w:val="left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„Town</w:t>
      </w:r>
      <w:r>
        <w:rPr>
          <w:rFonts w:asciiTheme="minorHAnsi" w:hAnsiTheme="minorHAnsi" w:cstheme="minorHAnsi"/>
          <w:b/>
          <w:sz w:val="22"/>
          <w:szCs w:val="22"/>
        </w:rPr>
        <w:t xml:space="preserve"> H</w:t>
      </w:r>
      <w:r>
        <w:rPr>
          <w:rFonts w:asciiTheme="minorHAnsi" w:hAnsiTheme="minorHAnsi" w:cstheme="minorHAnsi"/>
          <w:b/>
          <w:sz w:val="22"/>
          <w:szCs w:val="22"/>
        </w:rPr>
        <w:t xml:space="preserve">all Meetings“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Das FOLIO-Team der VZG plant ein erweitertes </w:t>
      </w:r>
      <w:r>
        <w:rPr>
          <w:rFonts w:asciiTheme="minorHAnsi" w:hAnsiTheme="minorHAnsi" w:cstheme="minorHAnsi"/>
          <w:sz w:val="22"/>
          <w:szCs w:val="22"/>
        </w:rPr>
        <w:t xml:space="preserve">regelmäßiges </w:t>
      </w:r>
      <w:r>
        <w:rPr>
          <w:rFonts w:asciiTheme="minorHAnsi" w:hAnsiTheme="minorHAnsi" w:cstheme="minorHAnsi"/>
          <w:sz w:val="22"/>
          <w:szCs w:val="22"/>
        </w:rPr>
        <w:t xml:space="preserve">Informationsangebot </w:t>
      </w:r>
      <w:r>
        <w:rPr>
          <w:rFonts w:asciiTheme="minorHAnsi" w:hAnsiTheme="minorHAnsi" w:cstheme="minorHAnsi"/>
          <w:sz w:val="22"/>
          <w:szCs w:val="22"/>
        </w:rPr>
        <w:t xml:space="preserve">(„Town Hall Meetings“) </w:t>
      </w:r>
      <w:r>
        <w:rPr>
          <w:rFonts w:asciiTheme="minorHAnsi" w:hAnsiTheme="minorHAnsi" w:cstheme="minorHAnsi"/>
          <w:sz w:val="22"/>
          <w:szCs w:val="22"/>
        </w:rPr>
        <w:t xml:space="preserve">für GBV-Bibliotheken auf Management</w:t>
      </w:r>
      <w:r>
        <w:rPr>
          <w:rFonts w:asciiTheme="minorHAnsi" w:hAnsiTheme="minorHAnsi" w:cstheme="minorHAnsi"/>
          <w:sz w:val="22"/>
          <w:szCs w:val="22"/>
        </w:rPr>
        <w:t xml:space="preserve">ebene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zum Informationsaustausch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und </w:t>
      </w:r>
      <w:r>
        <w:rPr>
          <w:rFonts w:asciiTheme="minorHAnsi" w:hAnsiTheme="minorHAnsi" w:cstheme="minorHAnsi"/>
          <w:sz w:val="22"/>
          <w:szCs w:val="22"/>
        </w:rPr>
        <w:t xml:space="preserve">zur </w:t>
      </w:r>
      <w:r>
        <w:rPr>
          <w:rFonts w:asciiTheme="minorHAnsi" w:hAnsiTheme="minorHAnsi" w:cstheme="minorHAnsi"/>
          <w:sz w:val="22"/>
          <w:szCs w:val="22"/>
        </w:rPr>
        <w:t xml:space="preserve">Klärung offener </w:t>
      </w:r>
      <w:r>
        <w:rPr>
          <w:rFonts w:asciiTheme="minorHAnsi" w:hAnsiTheme="minorHAnsi" w:cstheme="minorHAnsi"/>
          <w:sz w:val="22"/>
          <w:szCs w:val="22"/>
        </w:rPr>
        <w:t xml:space="preserve">Fragen</w:t>
      </w:r>
      <w:r>
        <w:rPr>
          <w:rFonts w:asciiTheme="minorHAnsi" w:hAnsiTheme="minorHAnsi" w:cstheme="minorHAnsi"/>
          <w:color w:val="00B050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Das erste Treffen </w:t>
      </w:r>
      <w:r>
        <w:rPr>
          <w:rFonts w:asciiTheme="minorHAnsi" w:hAnsiTheme="minorHAnsi" w:cstheme="minorHAnsi"/>
          <w:sz w:val="22"/>
          <w:szCs w:val="22"/>
        </w:rPr>
        <w:t xml:space="preserve">ist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für </w:t>
      </w:r>
      <w:r>
        <w:rPr>
          <w:rFonts w:asciiTheme="minorHAnsi" w:hAnsiTheme="minorHAnsi" w:cstheme="minorHAnsi"/>
          <w:sz w:val="22"/>
          <w:szCs w:val="22"/>
        </w:rPr>
        <w:t xml:space="preserve">Anfang 2022 geplant</w:t>
      </w:r>
      <w:r>
        <w:rPr>
          <w:rFonts w:asciiTheme="minorHAnsi" w:hAnsiTheme="minorHAnsi" w:cstheme="minorHAnsi"/>
          <w:sz w:val="22"/>
          <w:szCs w:val="22"/>
        </w:rPr>
        <w:t xml:space="preserve">.</w:t>
      </w:r>
      <w:r>
        <w:rPr>
          <w:rFonts w:asciiTheme="minorHAnsi" w:hAnsiTheme="minorHAnsi" w:cstheme="minorHAnsi"/>
        </w:rPr>
      </w:r>
    </w:p>
    <w:p>
      <w:pPr>
        <w:pStyle w:val="752"/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Deutsche FOLIO-Partner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Monatliches</w:t>
      </w:r>
      <w:r>
        <w:rPr>
          <w:rFonts w:asciiTheme="minorHAnsi" w:hAnsiTheme="minorHAnsi" w:cstheme="minorHAnsi"/>
          <w:sz w:val="22"/>
          <w:szCs w:val="22"/>
        </w:rPr>
        <w:t xml:space="preserve"> Treffen der D</w:t>
      </w:r>
      <w:r>
        <w:rPr>
          <w:rFonts w:asciiTheme="minorHAnsi" w:hAnsiTheme="minorHAnsi" w:cstheme="minorHAnsi"/>
          <w:sz w:val="22"/>
          <w:szCs w:val="22"/>
        </w:rPr>
        <w:t xml:space="preserve">eutschen</w:t>
      </w:r>
      <w:r>
        <w:rPr>
          <w:rFonts w:asciiTheme="minorHAnsi" w:hAnsiTheme="minorHAnsi" w:cstheme="minorHAnsi"/>
          <w:sz w:val="22"/>
          <w:szCs w:val="22"/>
        </w:rPr>
        <w:t xml:space="preserve"> FOLIO-Partner zum Austausch und zur Abstimmung spezifischer Themen</w:t>
      </w:r>
      <w:r>
        <w:rPr>
          <w:rFonts w:asciiTheme="minorHAnsi" w:hAnsiTheme="minorHAnsi" w:cstheme="minorHAnsi"/>
          <w:sz w:val="22"/>
          <w:szCs w:val="22"/>
        </w:rPr>
        <w:t xml:space="preserve"> wie</w:t>
      </w:r>
      <w:r>
        <w:rPr>
          <w:rFonts w:asciiTheme="minorHAnsi" w:hAnsiTheme="minorHAnsi" w:cstheme="minorHAnsi"/>
          <w:sz w:val="22"/>
          <w:szCs w:val="22"/>
        </w:rPr>
        <w:t xml:space="preserve"> Projektleitung und Committee-Vertret</w:t>
      </w:r>
      <w:r>
        <w:rPr>
          <w:rFonts w:asciiTheme="minorHAnsi" w:hAnsiTheme="minorHAnsi" w:cstheme="minorHAnsi"/>
          <w:sz w:val="22"/>
          <w:szCs w:val="22"/>
        </w:rPr>
        <w:t xml:space="preserve">ung</w:t>
      </w:r>
      <w:r>
        <w:rPr>
          <w:rFonts w:asciiTheme="minorHAnsi" w:hAnsiTheme="minorHAnsi" w:cstheme="minorHAnsi"/>
          <w:sz w:val="22"/>
          <w:szCs w:val="22"/>
        </w:rPr>
        <w:t xml:space="preserve">. Themen waren die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WOLFCon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2022</w:t>
      </w:r>
      <w:r>
        <w:rPr>
          <w:rFonts w:asciiTheme="minorHAnsi" w:hAnsiTheme="minorHAnsi" w:cstheme="minorHAnsi"/>
          <w:sz w:val="22"/>
          <w:szCs w:val="22"/>
        </w:rPr>
        <w:t xml:space="preserve">, die Aktualisierung der deutschen FOLIO-Webseite</w:t>
      </w:r>
      <w:r>
        <w:rPr>
          <w:rFonts w:asciiTheme="minorHAnsi" w:hAnsiTheme="minorHAnsi" w:cstheme="minorHAnsi"/>
          <w:sz w:val="22"/>
          <w:szCs w:val="22"/>
        </w:rPr>
        <w:t xml:space="preserve">n</w:t>
      </w:r>
      <w:r>
        <w:rPr>
          <w:rFonts w:asciiTheme="minorHAnsi" w:hAnsiTheme="minorHAnsi" w:cstheme="minorHAnsi"/>
          <w:sz w:val="22"/>
          <w:szCs w:val="22"/>
        </w:rPr>
        <w:t xml:space="preserve">, die FOLIO-Roadmap sowie die Begleitung der Initiative zur Definition von „</w:t>
      </w:r>
      <w:r>
        <w:rPr>
          <w:rFonts w:asciiTheme="minorHAnsi" w:hAnsiTheme="minorHAnsi" w:cstheme="minorHAnsi"/>
          <w:sz w:val="22"/>
          <w:szCs w:val="22"/>
        </w:rPr>
        <w:t xml:space="preserve">C</w:t>
      </w:r>
      <w:r>
        <w:rPr>
          <w:rFonts w:asciiTheme="minorHAnsi" w:hAnsiTheme="minorHAnsi" w:cstheme="minorHAnsi"/>
          <w:sz w:val="22"/>
          <w:szCs w:val="22"/>
        </w:rPr>
        <w:t xml:space="preserve">riteria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for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</w:t>
      </w:r>
      <w:r>
        <w:rPr>
          <w:rFonts w:asciiTheme="minorHAnsi" w:hAnsiTheme="minorHAnsi" w:cstheme="minorHAnsi"/>
          <w:sz w:val="22"/>
          <w:szCs w:val="22"/>
        </w:rPr>
        <w:t xml:space="preserve">ccepting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C</w:t>
      </w:r>
      <w:r>
        <w:rPr>
          <w:rFonts w:asciiTheme="minorHAnsi" w:hAnsiTheme="minorHAnsi" w:cstheme="minorHAnsi"/>
          <w:sz w:val="22"/>
          <w:szCs w:val="22"/>
        </w:rPr>
        <w:t xml:space="preserve">ode". </w:t>
      </w:r>
      <w:r>
        <w:rPr>
          <w:rFonts w:asciiTheme="minorHAnsi" w:hAnsiTheme="minorHAnsi" w:cstheme="minorHAnsi"/>
          <w:sz w:val="22"/>
          <w:szCs w:val="22"/>
        </w:rPr>
        <w:t xml:space="preserve">Neue Teilnehmende</w:t>
      </w:r>
      <w:r>
        <w:rPr>
          <w:rFonts w:asciiTheme="minorHAnsi" w:hAnsiTheme="minorHAnsi" w:cstheme="minorHAnsi"/>
          <w:sz w:val="22"/>
          <w:szCs w:val="22"/>
        </w:rPr>
        <w:t xml:space="preserve"> waren H</w:t>
      </w:r>
      <w:r>
        <w:rPr>
          <w:rFonts w:asciiTheme="minorHAnsi" w:hAnsiTheme="minorHAnsi" w:cstheme="minorHAnsi"/>
          <w:sz w:val="22"/>
          <w:szCs w:val="22"/>
        </w:rPr>
        <w:t xml:space="preserve">err</w:t>
      </w:r>
      <w:r>
        <w:rPr>
          <w:rFonts w:asciiTheme="minorHAnsi" w:hAnsiTheme="minorHAnsi" w:cstheme="minorHAnsi"/>
          <w:sz w:val="22"/>
          <w:szCs w:val="22"/>
        </w:rPr>
        <w:t xml:space="preserve"> Pretz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Leiter </w:t>
      </w:r>
      <w:r>
        <w:rPr>
          <w:rFonts w:asciiTheme="minorHAnsi" w:hAnsiTheme="minorHAnsi" w:cstheme="minorHAnsi"/>
          <w:sz w:val="22"/>
          <w:szCs w:val="22"/>
        </w:rPr>
        <w:t xml:space="preserve">Verbundzentrale des BVB, H</w:t>
      </w:r>
      <w:r>
        <w:rPr>
          <w:rFonts w:asciiTheme="minorHAnsi" w:hAnsiTheme="minorHAnsi" w:cstheme="minorHAnsi"/>
          <w:sz w:val="22"/>
          <w:szCs w:val="22"/>
        </w:rPr>
        <w:t xml:space="preserve">er</w:t>
      </w:r>
      <w:r>
        <w:rPr>
          <w:rFonts w:asciiTheme="minorHAnsi" w:hAnsiTheme="minorHAnsi" w:cstheme="minorHAnsi"/>
          <w:sz w:val="22"/>
          <w:szCs w:val="22"/>
        </w:rPr>
        <w:t xml:space="preserve">r Schüller-</w:t>
      </w:r>
      <w:r>
        <w:rPr>
          <w:rFonts w:asciiTheme="minorHAnsi" w:hAnsiTheme="minorHAnsi" w:cstheme="minorHAnsi"/>
          <w:sz w:val="22"/>
          <w:szCs w:val="22"/>
        </w:rPr>
        <w:t xml:space="preserve">Zwierlein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Direktor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UB Regensburg und H</w:t>
      </w:r>
      <w:r>
        <w:rPr>
          <w:rFonts w:asciiTheme="minorHAnsi" w:hAnsiTheme="minorHAnsi" w:cstheme="minorHAnsi"/>
          <w:sz w:val="22"/>
          <w:szCs w:val="22"/>
        </w:rPr>
        <w:t xml:space="preserve">er</w:t>
      </w:r>
      <w:r>
        <w:rPr>
          <w:rFonts w:asciiTheme="minorHAnsi" w:hAnsiTheme="minorHAnsi" w:cstheme="minorHAnsi"/>
          <w:sz w:val="22"/>
          <w:szCs w:val="22"/>
        </w:rPr>
        <w:t xml:space="preserve">r Hansen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Direktor </w:t>
      </w:r>
      <w:r>
        <w:rPr>
          <w:rFonts w:asciiTheme="minorHAnsi" w:hAnsiTheme="minorHAnsi" w:cstheme="minorHAnsi"/>
          <w:sz w:val="22"/>
          <w:szCs w:val="22"/>
        </w:rPr>
        <w:t xml:space="preserve">UB Mainz.</w:t>
      </w:r>
      <w:r>
        <w:rPr>
          <w:rFonts w:asciiTheme="minorHAnsi" w:hAnsiTheme="minorHAnsi" w:cstheme="minorHAnsi"/>
        </w:rPr>
      </w:r>
    </w:p>
    <w:p>
      <w:pPr>
        <w:pStyle w:val="752"/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FOLIO International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Wird </w:t>
      </w:r>
      <w:r>
        <w:rPr>
          <w:rFonts w:asciiTheme="minorHAnsi" w:hAnsiTheme="minorHAnsi" w:cstheme="minorHAnsi"/>
          <w:sz w:val="22"/>
          <w:szCs w:val="22"/>
        </w:rPr>
        <w:t xml:space="preserve">als Projekt FOLIO SMLLC unter der Schirmherrschaft der Open Library Foundation </w:t>
      </w:r>
      <w:r>
        <w:rPr>
          <w:rFonts w:asciiTheme="minorHAnsi" w:hAnsiTheme="minorHAnsi" w:cstheme="minorHAnsi"/>
          <w:sz w:val="22"/>
          <w:szCs w:val="22"/>
        </w:rPr>
        <w:t xml:space="preserve">mit aktuell 32 Mitglieder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>
        <w:rPr>
          <w:rFonts w:asciiTheme="minorHAnsi" w:hAnsiTheme="minorHAnsi" w:cstheme="minorHAnsi"/>
          <w:sz w:val="22"/>
          <w:szCs w:val="22"/>
        </w:rPr>
        <w:t xml:space="preserve">geführt.</w:t>
      </w:r>
      <w:r>
        <w:rPr>
          <w:rFonts w:asciiTheme="minorHAnsi" w:hAnsiTheme="minorHAnsi" w:cstheme="minorHAnsi"/>
        </w:rPr>
      </w:r>
    </w:p>
    <w:p>
      <w:pPr>
        <w:pStyle w:val="761"/>
        <w:numPr>
          <w:ilvl w:val="0"/>
          <w:numId w:val="37"/>
        </w:numPr>
        <w:jc w:val="left"/>
        <w:spacing w:after="240" w:before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Alle OLF-Projekte stimmen sich regelmäßig in „Round Table Meetings“ ab, u.a. auch die Projekte </w:t>
      </w:r>
      <w:r>
        <w:rPr>
          <w:rFonts w:asciiTheme="minorHAnsi" w:hAnsiTheme="minorHAnsi" w:cstheme="minorHAnsi"/>
          <w:sz w:val="22"/>
          <w:szCs w:val="22"/>
        </w:rPr>
        <w:t xml:space="preserve">GOKb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V</w:t>
      </w:r>
      <w:r>
        <w:rPr>
          <w:rFonts w:asciiTheme="minorHAnsi" w:hAnsiTheme="minorHAnsi" w:cstheme="minorHAnsi"/>
          <w:sz w:val="22"/>
          <w:szCs w:val="22"/>
        </w:rPr>
        <w:t xml:space="preserve">u</w:t>
      </w:r>
      <w:r>
        <w:rPr>
          <w:rFonts w:asciiTheme="minorHAnsi" w:hAnsiTheme="minorHAnsi" w:cstheme="minorHAnsi"/>
          <w:sz w:val="22"/>
          <w:szCs w:val="22"/>
        </w:rPr>
        <w:t xml:space="preserve">Find</w:t>
      </w:r>
      <w:r>
        <w:rPr>
          <w:rFonts w:asciiTheme="minorHAnsi" w:hAnsiTheme="minorHAnsi" w:cstheme="minorHAnsi"/>
          <w:sz w:val="22"/>
          <w:szCs w:val="22"/>
        </w:rPr>
        <w:t xml:space="preserve"> und </w:t>
      </w:r>
      <w:r>
        <w:rPr>
          <w:rFonts w:asciiTheme="minorHAnsi" w:hAnsiTheme="minorHAnsi" w:cstheme="minorHAnsi"/>
          <w:sz w:val="22"/>
          <w:szCs w:val="22"/>
        </w:rPr>
        <w:t xml:space="preserve">ReShare</w:t>
      </w:r>
      <w:r>
        <w:rPr>
          <w:rFonts w:asciiTheme="minorHAnsi" w:hAnsiTheme="minorHAnsi" w:cstheme="minorHAnsi"/>
          <w:sz w:val="22"/>
          <w:szCs w:val="22"/>
        </w:rPr>
        <w:t xml:space="preserve">.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Arbeit in allen Committees läuft, z. T. auch in Untergruppen, z. B. Roadmap-Planungsgruppe, Übersetzung</w:t>
      </w:r>
      <w:r>
        <w:rPr>
          <w:rFonts w:asciiTheme="minorHAnsi" w:hAnsiTheme="minorHAnsi" w:cstheme="minorHAnsi"/>
          <w:sz w:val="22"/>
          <w:szCs w:val="22"/>
        </w:rPr>
        <w:t xml:space="preserve"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</w:rPr>
      </w:r>
    </w:p>
    <w:p>
      <w:pPr>
        <w:pStyle w:val="761"/>
        <w:numPr>
          <w:ilvl w:val="0"/>
          <w:numId w:val="37"/>
        </w:numPr>
        <w:jc w:val="left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Für </w:t>
      </w:r>
      <w:r>
        <w:rPr>
          <w:rFonts w:asciiTheme="minorHAnsi" w:hAnsiTheme="minorHAnsi" w:cstheme="minorHAnsi"/>
          <w:sz w:val="22"/>
          <w:szCs w:val="22"/>
        </w:rPr>
        <w:t xml:space="preserve">4 </w:t>
      </w:r>
      <w:r>
        <w:rPr>
          <w:rFonts w:asciiTheme="minorHAnsi" w:hAnsiTheme="minorHAnsi" w:cstheme="minorHAnsi"/>
          <w:sz w:val="22"/>
          <w:szCs w:val="22"/>
        </w:rPr>
        <w:t xml:space="preserve">Special Interest Groups (SIGs) wird der </w:t>
      </w:r>
      <w:r>
        <w:rPr>
          <w:rFonts w:asciiTheme="minorHAnsi" w:hAnsiTheme="minorHAnsi" w:cstheme="minorHAnsi"/>
          <w:sz w:val="22"/>
          <w:szCs w:val="22"/>
        </w:rPr>
        <w:t xml:space="preserve">Convener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durch die</w:t>
      </w:r>
      <w:r>
        <w:rPr>
          <w:rFonts w:asciiTheme="minorHAnsi" w:hAnsiTheme="minorHAnsi" w:cstheme="minorHAnsi"/>
          <w:sz w:val="22"/>
          <w:szCs w:val="22"/>
        </w:rPr>
        <w:t xml:space="preserve"> VZG/GBV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gestellt:</w:t>
      </w:r>
      <w:r>
        <w:rPr>
          <w:rFonts w:asciiTheme="minorHAnsi" w:hAnsiTheme="minorHAnsi" w:cstheme="minorHAnsi"/>
          <w:sz w:val="22"/>
          <w:szCs w:val="22"/>
        </w:rPr>
        <w:t xml:space="preserve"> SIG</w:t>
      </w:r>
      <w:r>
        <w:rPr>
          <w:rFonts w:asciiTheme="minorHAnsi" w:hAnsiTheme="minorHAnsi" w:cstheme="minorHAnsi"/>
          <w:sz w:val="22"/>
          <w:szCs w:val="22"/>
        </w:rPr>
        <w:t xml:space="preserve"> App Interaction, </w:t>
      </w:r>
      <w:r>
        <w:rPr>
          <w:rFonts w:asciiTheme="minorHAnsi" w:hAnsiTheme="minorHAnsi" w:cstheme="minorHAnsi"/>
          <w:sz w:val="22"/>
          <w:szCs w:val="22"/>
        </w:rPr>
        <w:t xml:space="preserve">SIG </w:t>
      </w:r>
      <w:r>
        <w:rPr>
          <w:rFonts w:asciiTheme="minorHAnsi" w:hAnsiTheme="minorHAnsi" w:cstheme="minorHAnsi"/>
          <w:sz w:val="22"/>
          <w:szCs w:val="22"/>
        </w:rPr>
        <w:t xml:space="preserve">ERM, </w:t>
      </w:r>
      <w:r>
        <w:rPr>
          <w:rFonts w:asciiTheme="minorHAnsi" w:hAnsiTheme="minorHAnsi" w:cstheme="minorHAnsi"/>
          <w:sz w:val="22"/>
          <w:szCs w:val="22"/>
        </w:rPr>
        <w:t xml:space="preserve">SIG </w:t>
      </w:r>
      <w:r>
        <w:rPr>
          <w:rFonts w:asciiTheme="minorHAnsi" w:hAnsiTheme="minorHAnsi" w:cstheme="minorHAnsi"/>
          <w:sz w:val="22"/>
          <w:szCs w:val="22"/>
        </w:rPr>
        <w:t xml:space="preserve">Metadata Management</w:t>
      </w:r>
      <w:r>
        <w:rPr>
          <w:rFonts w:asciiTheme="minorHAnsi" w:hAnsiTheme="minorHAnsi" w:cstheme="minorHAnsi"/>
          <w:sz w:val="22"/>
          <w:szCs w:val="22"/>
        </w:rPr>
        <w:t xml:space="preserve"> und SIG</w:t>
      </w:r>
      <w:r>
        <w:rPr>
          <w:rFonts w:asciiTheme="minorHAnsi" w:hAnsiTheme="minorHAnsi" w:cstheme="minorHAnsi"/>
          <w:sz w:val="22"/>
          <w:szCs w:val="22"/>
        </w:rPr>
        <w:t xml:space="preserve"> Resource Access</w:t>
      </w:r>
      <w:r>
        <w:rPr>
          <w:rFonts w:asciiTheme="minorHAnsi" w:hAnsiTheme="minorHAnsi" w:cstheme="minorHAnsi"/>
          <w:sz w:val="22"/>
          <w:szCs w:val="22"/>
        </w:rPr>
        <w:t xml:space="preserve">. Die </w:t>
      </w:r>
      <w:r>
        <w:rPr>
          <w:rFonts w:asciiTheme="minorHAnsi" w:hAnsiTheme="minorHAnsi" w:cstheme="minorHAnsi"/>
          <w:sz w:val="22"/>
          <w:szCs w:val="22"/>
        </w:rPr>
        <w:t xml:space="preserve">SIG </w:t>
      </w:r>
      <w:r>
        <w:rPr>
          <w:rFonts w:asciiTheme="minorHAnsi" w:hAnsiTheme="minorHAnsi" w:cstheme="minorHAnsi"/>
          <w:sz w:val="22"/>
          <w:szCs w:val="22"/>
        </w:rPr>
        <w:t xml:space="preserve">Sys</w:t>
      </w:r>
      <w:r>
        <w:rPr>
          <w:rFonts w:asciiTheme="minorHAnsi" w:hAnsiTheme="minorHAnsi" w:cstheme="minorHAnsi"/>
          <w:sz w:val="22"/>
          <w:szCs w:val="22"/>
        </w:rPr>
        <w:t xml:space="preserve">tem </w:t>
      </w:r>
      <w:r>
        <w:rPr>
          <w:rFonts w:asciiTheme="minorHAnsi" w:hAnsiTheme="minorHAnsi" w:cstheme="minorHAnsi"/>
          <w:sz w:val="22"/>
          <w:szCs w:val="22"/>
        </w:rPr>
        <w:t xml:space="preserve">Op</w:t>
      </w:r>
      <w:r>
        <w:rPr>
          <w:rFonts w:asciiTheme="minorHAnsi" w:hAnsiTheme="minorHAnsi" w:cstheme="minorHAnsi"/>
          <w:sz w:val="22"/>
          <w:szCs w:val="22"/>
        </w:rPr>
        <w:t xml:space="preserve">erations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steht </w:t>
      </w:r>
      <w:r>
        <w:rPr>
          <w:rFonts w:asciiTheme="minorHAnsi" w:hAnsiTheme="minorHAnsi" w:cstheme="minorHAnsi"/>
          <w:sz w:val="22"/>
          <w:szCs w:val="22"/>
        </w:rPr>
        <w:t xml:space="preserve">unter der Leitung des hbz. In allen weiteren SIG’s ist der GBV vertreten. </w:t>
      </w:r>
      <w:r>
        <w:rPr>
          <w:rFonts w:asciiTheme="minorHAnsi" w:hAnsiTheme="minorHAnsi" w:cstheme="minorHAnsi"/>
        </w:rPr>
      </w:r>
    </w:p>
    <w:p>
      <w:pPr>
        <w:pStyle w:val="752"/>
        <w:spacing w:after="120" w:afterAutospacing="0" w:before="0" w:beforeAutospacing="0"/>
        <w:rPr>
          <w:rFonts w:asciiTheme="minorHAnsi" w:hAnsiTheme="minorHAnsi" w:cstheme="minorHAnsi"/>
          <w:color w:val="000000"/>
          <w:sz w:val="22"/>
          <w:szCs w:val="22"/>
          <w:lang w:val="en-GB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WOLFCON 2022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spacing w:after="120" w:afterAutospacing="0" w:before="0" w:before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Als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Tagungsort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ist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die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Bucerius Law School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in Hamburg vom 31.8. – 2.9.2022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bestätigt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Der Vertrag ist von der OLF unterschrieben.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</w:rPr>
      </w:r>
    </w:p>
    <w:p>
      <w:pPr>
        <w:pStyle w:val="752"/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Vorträge / Veranstaltungen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40"/>
        </w:numPr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Online-Workshop des EZB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Beirat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s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,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10./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11. </w:t>
      </w:r>
      <w:r>
        <w:rPr>
          <w:rFonts w:asciiTheme="minorHAnsi" w:hAnsiTheme="minorHAnsi" w:cstheme="minorHAnsi"/>
          <w:sz w:val="22"/>
          <w:szCs w:val="22"/>
        </w:rPr>
        <w:t xml:space="preserve">Mai 2021: </w:t>
      </w:r>
      <w:hyperlink r:id="rId12" w:tooltip="https://www.folio-bib.org/wp-content/uploads/2021/06/2021-05-10_EZB-Workshop-GBV-kkh-fh-final.pdf" w:history="1">
        <w:r>
          <w:rPr>
            <w:rFonts w:asciiTheme="minorHAnsi" w:hAnsiTheme="minorHAnsi" w:cstheme="minorHAnsi"/>
            <w:sz w:val="22"/>
            <w:szCs w:val="22"/>
          </w:rPr>
          <w:t xml:space="preserve">Die ERM-Anwendungen in FOLIO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Felix Hemme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ZBW Kiel/ Hamburg</w:t>
      </w:r>
      <w:r>
        <w:rPr>
          <w:rFonts w:asciiTheme="minorHAnsi" w:hAnsiTheme="minorHAnsi" w:cstheme="minorHAnsi"/>
          <w:sz w:val="22"/>
          <w:szCs w:val="22"/>
        </w:rPr>
        <w:t xml:space="preserve"> und</w:t>
      </w:r>
      <w:r>
        <w:rPr>
          <w:rFonts w:asciiTheme="minorHAnsi" w:hAnsiTheme="minorHAnsi" w:cstheme="minorHAnsi"/>
          <w:sz w:val="22"/>
          <w:szCs w:val="22"/>
        </w:rPr>
        <w:t xml:space="preserve"> Kirstin Kemner-Heek</w:t>
      </w:r>
      <w:r>
        <w:rPr>
          <w:rFonts w:asciiTheme="minorHAnsi" w:hAnsiTheme="minorHAnsi" w:cstheme="minorHAnsi"/>
          <w:sz w:val="22"/>
          <w:szCs w:val="22"/>
        </w:rPr>
        <w:t xml:space="preserve"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VZG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Bibliothekartag 2021 am 18.6.</w:t>
      </w:r>
      <w:r>
        <w:rPr>
          <w:rFonts w:asciiTheme="minorHAnsi" w:hAnsiTheme="minorHAnsi" w:cstheme="minorHAnsi"/>
          <w:sz w:val="22"/>
          <w:szCs w:val="22"/>
        </w:rPr>
        <w:t xml:space="preserve">20</w:t>
      </w:r>
      <w:r>
        <w:rPr>
          <w:rFonts w:asciiTheme="minorHAnsi" w:hAnsiTheme="minorHAnsi" w:cstheme="minorHAnsi"/>
          <w:sz w:val="22"/>
          <w:szCs w:val="22"/>
        </w:rPr>
        <w:t xml:space="preserve">21 virtuell: GOKb- und FOLIO-Vortrag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Moritz Horn, Kirstin Kemner-Heek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VZG</w:t>
      </w:r>
      <w:r>
        <w:rPr>
          <w:rFonts w:asciiTheme="minorHAnsi" w:hAnsiTheme="minorHAnsi" w:cstheme="minorHAnsi"/>
          <w:sz w:val="22"/>
          <w:szCs w:val="22"/>
        </w:rPr>
        <w:t xml:space="preserve"> und</w:t>
      </w:r>
      <w:r>
        <w:rPr>
          <w:rFonts w:asciiTheme="minorHAnsi" w:hAnsiTheme="minorHAnsi" w:cstheme="minorHAnsi"/>
          <w:sz w:val="22"/>
          <w:szCs w:val="22"/>
        </w:rPr>
        <w:t xml:space="preserve"> Maike Osters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hbz 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WOLFCon</w:t>
      </w:r>
      <w:r>
        <w:rPr>
          <w:rFonts w:asciiTheme="minorHAnsi" w:hAnsiTheme="minorHAnsi" w:cstheme="minorHAnsi"/>
          <w:sz w:val="22"/>
          <w:szCs w:val="22"/>
        </w:rPr>
        <w:t xml:space="preserve"> 2021 virtuell,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01.</w:t>
      </w:r>
      <w:r>
        <w:rPr>
          <w:rFonts w:asciiTheme="minorHAnsi" w:hAnsiTheme="minorHAnsi" w:cstheme="minorHAnsi"/>
          <w:sz w:val="22"/>
          <w:szCs w:val="22"/>
        </w:rPr>
        <w:t xml:space="preserve">06.</w:t>
      </w:r>
      <w:r>
        <w:rPr>
          <w:rFonts w:asciiTheme="minorHAnsi" w:hAnsiTheme="minorHAnsi" w:cstheme="minorHAnsi"/>
          <w:sz w:val="22"/>
          <w:szCs w:val="22"/>
        </w:rPr>
        <w:t xml:space="preserve">2021: </w:t>
      </w:r>
      <w:hyperlink r:id="rId13" w:tooltip="https://www.folio-bib.org/wp-content/uploads/2021/06/2021-06-01-WOLFcon21_Folio_GOKb_dataflows.pdf" w:history="1">
        <w:r>
          <w:rPr>
            <w:rFonts w:asciiTheme="minorHAnsi" w:hAnsiTheme="minorHAnsi" w:cstheme="minorHAnsi"/>
            <w:sz w:val="22"/>
            <w:szCs w:val="22"/>
          </w:rPr>
          <w:t xml:space="preserve">FOLIO ERM &amp; GOKb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Kirstin Kemner-Heek</w:t>
      </w:r>
      <w:r>
        <w:rPr>
          <w:rFonts w:asciiTheme="minorHAnsi" w:hAnsiTheme="minorHAnsi" w:cstheme="minorHAnsi"/>
          <w:sz w:val="22"/>
          <w:szCs w:val="22"/>
        </w:rPr>
        <w:t xml:space="preserve"> und </w:t>
      </w:r>
      <w:r>
        <w:rPr>
          <w:rFonts w:asciiTheme="minorHAnsi" w:hAnsiTheme="minorHAnsi" w:cstheme="minorHAnsi"/>
          <w:sz w:val="22"/>
          <w:szCs w:val="22"/>
        </w:rPr>
        <w:t xml:space="preserve">Martina Schildt</w:t>
      </w:r>
      <w:r>
        <w:rPr>
          <w:rFonts w:asciiTheme="minorHAnsi" w:hAnsiTheme="minorHAnsi" w:cstheme="minorHAnsi"/>
          <w:sz w:val="22"/>
          <w:szCs w:val="22"/>
        </w:rPr>
        <w:t xml:space="preserve">, VZG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RULK/DBV „Digital Shift, 21.7.21: </w:t>
      </w:r>
      <w:hyperlink r:id="rId14" w:tooltip="https://www.folio-bib.org/wp-content/uploads/2021/07/2021-07-23-RULK-VDB-FOLIO-KKH-final.pdf" w:history="1">
        <w:r>
          <w:rPr>
            <w:rFonts w:asciiTheme="minorHAnsi" w:hAnsiTheme="minorHAnsi" w:cstheme="minorHAnsi"/>
            <w:sz w:val="22"/>
            <w:szCs w:val="22"/>
            <w:lang w:val="en-US"/>
          </w:rPr>
          <w:t xml:space="preserve">Introducing FOLIO – An Open Source Library Management </w:t>
        </w:r>
        <w:r>
          <w:rPr>
            <w:rFonts w:asciiTheme="minorHAnsi" w:hAnsiTheme="minorHAnsi" w:cstheme="minorHAnsi"/>
            <w:sz w:val="22"/>
            <w:szCs w:val="22"/>
            <w:lang w:val="en-US"/>
          </w:rPr>
          <w:t xml:space="preserve">System</w:t>
        </w:r>
      </w:hyperlink>
      <w:r>
        <w:rPr>
          <w:rFonts w:asciiTheme="minorHAnsi" w:hAnsiTheme="minorHAnsi" w:cstheme="minorHAnsi"/>
          <w:sz w:val="22"/>
          <w:szCs w:val="22"/>
          <w:lang w:val="en-US"/>
        </w:rPr>
        <w:t xml:space="preserve">,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Kirstin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Kemner-Heek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VZG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Verbundkonferenz des GBV: 8.9.2021: FOLIO-</w:t>
      </w:r>
      <w:r>
        <w:rPr>
          <w:rFonts w:asciiTheme="minorHAnsi" w:hAnsiTheme="minorHAnsi" w:cstheme="minorHAnsi"/>
          <w:sz w:val="22"/>
          <w:szCs w:val="22"/>
        </w:rPr>
        <w:t xml:space="preserve">Workshop, </w:t>
      </w:r>
      <w:r>
        <w:rPr>
          <w:rFonts w:asciiTheme="minorHAnsi" w:hAnsiTheme="minorHAnsi" w:cstheme="minorHAnsi"/>
          <w:sz w:val="22"/>
          <w:szCs w:val="22"/>
        </w:rPr>
        <w:t xml:space="preserve">FOLIO-Team </w:t>
      </w:r>
      <w:r>
        <w:rPr>
          <w:rFonts w:asciiTheme="minorHAnsi" w:hAnsiTheme="minorHAnsi" w:cstheme="minorHAnsi"/>
          <w:sz w:val="22"/>
          <w:szCs w:val="22"/>
        </w:rPr>
        <w:t xml:space="preserve">der </w:t>
      </w:r>
      <w:r>
        <w:rPr>
          <w:rFonts w:asciiTheme="minorHAnsi" w:hAnsiTheme="minorHAnsi" w:cstheme="minorHAnsi"/>
          <w:sz w:val="22"/>
          <w:szCs w:val="22"/>
        </w:rPr>
        <w:t xml:space="preserve">VZG, Felix Hemme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ZBW</w:t>
      </w:r>
      <w:r>
        <w:rPr>
          <w:rFonts w:asciiTheme="minorHAnsi" w:hAnsiTheme="minorHAnsi" w:cstheme="minorHAnsi"/>
          <w:sz w:val="22"/>
          <w:szCs w:val="22"/>
        </w:rPr>
        <w:t xml:space="preserve"> und</w:t>
      </w:r>
      <w:r>
        <w:rPr>
          <w:rFonts w:asciiTheme="minorHAnsi" w:hAnsiTheme="minorHAnsi" w:cstheme="minorHAnsi"/>
          <w:sz w:val="22"/>
          <w:szCs w:val="22"/>
        </w:rPr>
        <w:t xml:space="preserve"> Nina </w:t>
      </w:r>
      <w:r>
        <w:rPr>
          <w:rFonts w:asciiTheme="minorHAnsi" w:hAnsiTheme="minorHAnsi" w:cstheme="minorHAnsi"/>
          <w:sz w:val="22"/>
          <w:szCs w:val="22"/>
        </w:rPr>
        <w:t xml:space="preserve">Stellman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TUBHH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7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Charleston Conference am 2.12.2021: Pre-Conference-Session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mit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dem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Thema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„Open Source </w:t>
      </w:r>
      <w:bookmarkStart w:id="0" w:name="_GoBack"/>
      <w:r>
        <w:rPr>
          <w:rFonts w:asciiTheme="minorHAnsi" w:hAnsiTheme="minorHAnsi" w:cstheme="minorHAnsi"/>
        </w:rPr>
      </w:r>
      <w:bookmarkEnd w:id="0"/>
      <w:r>
        <w:rPr>
          <w:rFonts w:asciiTheme="minorHAnsi" w:hAnsiTheme="minorHAnsi" w:cstheme="minorHAnsi"/>
          <w:sz w:val="22"/>
          <w:szCs w:val="22"/>
          <w:lang w:val="en-US"/>
        </w:rPr>
        <w:t xml:space="preserve">- Developing your Library Resilience!”, Kirstin Kemner-Heek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VZG, Jesse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Koennecke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,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Cornell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, Boaz Nadav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Manez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Lehigh, Paula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Sullenger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Texas A+M</w:t>
      </w:r>
      <w:r>
        <w:rPr>
          <w:rFonts w:asciiTheme="minorHAnsi" w:hAnsiTheme="minorHAnsi" w:cstheme="minorHAnsi"/>
        </w:rPr>
      </w:r>
    </w:p>
    <w:p>
      <w:pPr>
        <w:pStyle w:val="761"/>
        <w:numPr>
          <w:ilvl w:val="0"/>
          <w:numId w:val="37"/>
        </w:numPr>
        <w:jc w:val="left"/>
        <w:rPr>
          <w:rStyle w:val="753"/>
          <w:rFonts w:asciiTheme="minorHAnsi" w:hAnsiTheme="minorHAnsi" w:cstheme="minorHAnsi"/>
          <w:color w:val="auto"/>
          <w:sz w:val="22"/>
          <w:szCs w:val="22"/>
          <w:u w:val="none"/>
        </w:rPr>
      </w:pPr>
      <w:r>
        <w:rPr>
          <w:rFonts w:asciiTheme="minorHAnsi" w:hAnsiTheme="minorHAnsi" w:cstheme="minorHAnsi"/>
          <w:sz w:val="22"/>
          <w:szCs w:val="22"/>
        </w:rPr>
        <w:t xml:space="preserve">#vbib2021: 1./2.12.21 „Digitale Communities“: „Das FOLIO-Projekt in der Verbund</w:t>
      </w:r>
      <w:r>
        <w:rPr>
          <w:rFonts w:asciiTheme="minorHAnsi" w:hAnsiTheme="minorHAnsi" w:cstheme="minorHAnsi"/>
          <w:sz w:val="22"/>
          <w:szCs w:val="22"/>
        </w:rPr>
        <w:t xml:space="preserve">zentrale des GBV - A-Day-in-a-Life“, Jana-Maria Freytag, Martina </w:t>
      </w:r>
      <w:r>
        <w:rPr>
          <w:rFonts w:asciiTheme="minorHAnsi" w:hAnsiTheme="minorHAnsi" w:cstheme="minorHAnsi"/>
          <w:sz w:val="22"/>
          <w:szCs w:val="22"/>
        </w:rPr>
        <w:t xml:space="preserve">Schildt</w:t>
      </w:r>
      <w:r>
        <w:rPr>
          <w:rFonts w:asciiTheme="minorHAnsi" w:hAnsiTheme="minorHAnsi" w:cstheme="minorHAnsi"/>
          <w:sz w:val="22"/>
          <w:szCs w:val="22"/>
        </w:rPr>
        <w:t xml:space="preserve">,</w:t>
      </w:r>
      <w:r>
        <w:rPr>
          <w:rFonts w:asciiTheme="minorHAnsi" w:hAnsiTheme="minorHAnsi" w:cstheme="minorHAnsi"/>
          <w:sz w:val="22"/>
          <w:szCs w:val="22"/>
        </w:rPr>
        <w:t xml:space="preserve">VZG</w:t>
      </w:r>
      <w:r>
        <w:rPr>
          <w:rFonts w:asciiTheme="minorHAnsi" w:hAnsiTheme="minorHAnsi" w:cstheme="minorHAnsi"/>
          <w:sz w:val="22"/>
          <w:szCs w:val="22"/>
        </w:rPr>
        <w:br/>
        <w:t xml:space="preserve">Siehe auch: </w:t>
      </w:r>
      <w:hyperlink r:id="rId15" w:tooltip="https://www.folio-bib.org/?page_id=63" w:history="1">
        <w:r>
          <w:rPr>
            <w:rStyle w:val="753"/>
            <w:rFonts w:asciiTheme="minorHAnsi" w:hAnsiTheme="minorHAnsi" w:cstheme="minorHAnsi"/>
            <w:sz w:val="22"/>
            <w:szCs w:val="22"/>
          </w:rPr>
          <w:t xml:space="preserve">https://www.folio-bib.org/?page_id=63</w:t>
        </w:r>
      </w:hyperlink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</w:r>
    </w:p>
    <w:p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Global Open Knowledge Base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 (GOKb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) 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8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Release 1.1 im November 2021 veröffentlicht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(September 2020:  Vers. 1.0 mit neuer Oberfläche). Highlights: neuer Einspielprozess der Daten, neue Farbgebung.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8"/>
        </w:numPr>
        <w:jc w:val="left"/>
        <w:spacing w:after="120" w:afterAutospacing="0" w:before="0" w:beforeAutospacing="0"/>
        <w:shd w:val="clear" w:fill="FFFFFF" w:color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Projektplan mit Meilensteinen zur Nutzung mit FOLIO: im Zeitplan  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8"/>
        </w:numPr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Regelmä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ß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iger Austausch mit FOLIO-Team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und FOLIO-Anwendern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8"/>
        </w:numPr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Neuer Service: Anwenderfragestunde und Schulungsangebote</w:t>
      </w:r>
      <w:r>
        <w:rPr>
          <w:rFonts w:asciiTheme="minorHAnsi" w:hAnsiTheme="minorHAnsi" w:cstheme="minorHAnsi"/>
        </w:rPr>
      </w:r>
    </w:p>
    <w:p>
      <w:pPr>
        <w:pStyle w:val="752"/>
        <w:numPr>
          <w:ilvl w:val="0"/>
          <w:numId w:val="38"/>
        </w:numPr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Webseite wird überarbeitet </w:t>
      </w:r>
      <w:r>
        <w:rPr>
          <w:rFonts w:asciiTheme="minorHAnsi" w:hAnsiTheme="minorHAnsi" w:cstheme="minorHAnsi"/>
        </w:rPr>
      </w:r>
    </w:p>
    <w:p>
      <w:pPr>
        <w:pStyle w:val="752"/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</w:r>
      <w:r>
        <w:rPr>
          <w:rFonts w:asciiTheme="minorHAnsi" w:hAnsiTheme="minorHAnsi" w:cstheme="minorHAnsi"/>
        </w:rPr>
      </w:r>
    </w:p>
    <w:p>
      <w:pPr>
        <w:pStyle w:val="743"/>
      </w:pPr>
      <w:r>
        <w:rPr>
          <w:rFonts w:asciiTheme="minorHAnsi" w:hAnsiTheme="minorHAnsi" w:cstheme="minorHAnsi"/>
        </w:rPr>
        <w:t xml:space="preserve">Aktuelle FOLIO-ERM </w:t>
      </w:r>
      <w:r>
        <w:rPr>
          <w:rFonts w:asciiTheme="minorHAnsi" w:hAnsiTheme="minorHAnsi" w:cstheme="minorHAnsi"/>
        </w:rPr>
        <w:t xml:space="preserve">Anmeldungen</w:t>
      </w:r>
      <w:r>
        <w:rPr>
          <w:rFonts w:asciiTheme="minorHAnsi" w:hAnsiTheme="minorHAnsi" w:cstheme="minorHAnsi"/>
        </w:rPr>
      </w:r>
    </w:p>
    <w:tbl>
      <w:tblPr>
        <w:tblW w:w="0" w:type="auto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357"/>
        <w:gridCol w:w="1064"/>
        <w:gridCol w:w="1867"/>
        <w:gridCol w:w="407"/>
        <w:gridCol w:w="869"/>
        <w:gridCol w:w="1842"/>
      </w:tblGrid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Nr.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Datum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Bibliothek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ILN 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ELN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LBS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2019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ZBW Kiel / Hamburg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26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0206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ZBW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2019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SuUB Bremen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46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Bremen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11.06.2020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Hamburg Harburg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23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830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Harburg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12.10.2020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HAW Hamburg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34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3551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Hamburg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28.07.2020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HCU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Hamburg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370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4370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Harburg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03.07.2020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UB Hildesheim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90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3090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Hildesheim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13.11.2020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HS Hannover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161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960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Hannover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25.02.2021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UB Braunschweig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84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Braunschweig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9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01.03.2021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ULB Halle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65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Halle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04.03.2021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GWLB Hannover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72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35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Hannover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21.04.2021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SUB Hamburg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22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Hamburg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12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23.04.2021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SPK Berlin IAI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156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0204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SPK Berlin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13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19.07.2021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UB Ilmenau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32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3400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Ilmenau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21.07.2021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HAWK Hildesheim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91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3091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Hildesheim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20.09.2021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MHH Hannover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74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354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Hannover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16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28.9.21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SUB Göttingen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Göttingen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25.10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UB Weimar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63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3401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Weimar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18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06.11.21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UB Rostock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62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0028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Rostock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19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09.11.21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SBB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-PK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Berlin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0001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BB-PK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Berlin</w:t>
            </w:r>
            <w:r>
              <w:rPr>
                <w:rFonts w:asciiTheme="minorHAnsi" w:hAnsiTheme="minorHAnsi" w:cstheme="minorHAnsi"/>
              </w:rPr>
            </w:r>
          </w:p>
        </w:tc>
      </w:tr>
      <w:tr>
        <w:trPr>
          <w:tblCellSpacing w:w="15" w:type="dxa"/>
        </w:trPr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17.11.21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UB Greifswald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0" w:type="auto"/>
            <w:vAlign w:val="center"/>
            <w:textDirection w:val="lrTb"/>
            <w:noWrap w:val="false"/>
          </w:tcPr>
          <w:p>
            <w:pPr>
              <w:jc w:val="righ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069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83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0009</w:t>
            </w:r>
            <w:r>
              <w:rPr>
                <w:rFonts w:asciiTheme="minorHAnsi" w:hAnsiTheme="minorHAnsi" w:cstheme="minorHAnsi"/>
              </w:rPr>
            </w:r>
          </w:p>
        </w:tc>
        <w:tc>
          <w:tcPr>
            <w:tcW w:w="1797" w:type="dxa"/>
            <w:vAlign w:val="center"/>
            <w:textDirection w:val="lrTb"/>
            <w:noWrap w:val="false"/>
          </w:tcPr>
          <w:p>
            <w:pPr>
              <w:jc w:val="lef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Greifswald</w:t>
            </w:r>
            <w:r>
              <w:rPr>
                <w:rFonts w:asciiTheme="minorHAnsi" w:hAnsiTheme="minorHAnsi" w:cstheme="minorHAnsi"/>
              </w:rPr>
            </w:r>
          </w:p>
        </w:tc>
      </w:tr>
    </w:tbl>
    <w:p>
      <w:pPr>
        <w:pStyle w:val="752"/>
        <w:jc w:val="left"/>
        <w:spacing w:after="120" w:afterAutospacing="0" w:before="0" w:beforeAutospacing="0"/>
        <w:shd w:val="clear" w:fill="FFFFFF" w:color="auto"/>
        <w:tabs>
          <w:tab w:val="left" w:pos="1440" w:leader="none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</w:rPr>
      </w:r>
    </w:p>
    <w:sectPr>
      <w:footerReference w:type="default" r:id="rId9"/>
      <w:footnotePr/>
      <w:endnotePr/>
      <w:type w:val="nextPage"/>
      <w:pgSz w:w="11906" w:h="16838" w:orient="portrait"/>
      <w:pgMar w:top="1417" w:right="141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bembo semibold">
    <w:panose1 w:val="020B060303080402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bembo">
    <w:panose1 w:val="020B0603030804020204"/>
  </w:font>
  <w:font w:name="Garamond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  <w:rPr>
        <w:sz w:val="16"/>
      </w:rPr>
      <w:pBdr>
        <w:top w:val="single" w:sz="4" w:space="1" w:color="auto"/>
      </w:pBdr>
    </w:pPr>
    <w:r>
      <w:rPr>
        <w:sz w:val="16"/>
      </w:rPr>
      <w:t xml:space="preserve">Stand: </w:t>
    </w:r>
    <w:r>
      <w:rPr>
        <w:sz w:val="16"/>
      </w:rPr>
      <w:t xml:space="preserve">20</w:t>
    </w:r>
    <w:r>
      <w:rPr>
        <w:sz w:val="16"/>
      </w:rPr>
      <w:t xml:space="preserve">.01</w:t>
    </w:r>
    <w:r>
      <w:rPr>
        <w:sz w:val="16"/>
      </w:rPr>
      <w:t xml:space="preserve">.202</w:t>
    </w:r>
    <w:r>
      <w:rPr>
        <w:sz w:val="16"/>
      </w:rPr>
      <w:t xml:space="preserve">2</w:t>
    </w:r>
    <w:r>
      <w:rPr>
        <w:sz w:val="16"/>
      </w:rPr>
      <w:t xml:space="preserve">, Kirstin Kemner-Heek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•"/>
      <w:lvlJc w:val="left"/>
      <w:pPr>
        <w:ind w:left="710" w:hanging="71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•"/>
      <w:lvlJc w:val="left"/>
      <w:pPr>
        <w:ind w:left="1070" w:hanging="71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 w:hint="default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 w:hint="default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0" w:hanging="710"/>
      </w:pPr>
      <w:rPr>
        <w:rFonts w:ascii="Courier New" w:hAnsi="Courier New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39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6120" w:hanging="360"/>
        <w:tabs>
          <w:tab w:val="num" w:pos="61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6840" w:hanging="360"/>
        <w:tabs>
          <w:tab w:val="num" w:pos="68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7560" w:hanging="360"/>
        <w:tabs>
          <w:tab w:val="num" w:pos="75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8280" w:hanging="360"/>
        <w:tabs>
          <w:tab w:val="num" w:pos="8280" w:leader="none"/>
        </w:tabs>
      </w:pPr>
      <w:rPr>
        <w:rFonts w:ascii="Symbol" w:hAnsi="Symbol" w:hint="default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•"/>
      <w:lvlJc w:val="left"/>
      <w:pPr>
        <w:ind w:left="1070" w:hanging="71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multiLevelType w:val="hybridMultilevel"/>
    <w:lvl w:ilvl="0">
      <w:start w:val="46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multiLevelType w:val="hybridMultilevel"/>
    <w:lvl w:ilvl="0">
      <w:start w:val="5"/>
      <w:numFmt w:val="bullet"/>
      <w:isLgl w:val="false"/>
      <w:suff w:val="tab"/>
      <w:lvlText w:val="•"/>
      <w:lvlJc w:val="left"/>
      <w:pPr>
        <w:ind w:left="1070" w:hanging="71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5"/>
      <w:numFmt w:val="bullet"/>
      <w:isLgl w:val="false"/>
      <w:suff w:val="tab"/>
      <w:lvlText w:val="•"/>
      <w:lvlJc w:val="left"/>
      <w:pPr>
        <w:ind w:left="1070" w:hanging="71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1">
    <w:multiLevelType w:val="hybridMultilevel"/>
    <w:lvl w:ilvl="0">
      <w:start w:val="5"/>
      <w:numFmt w:val="bullet"/>
      <w:isLgl w:val="false"/>
      <w:suff w:val="tab"/>
      <w:lvlText w:val="•"/>
      <w:lvlJc w:val="left"/>
      <w:pPr>
        <w:ind w:left="710" w:hanging="71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0"/>
  </w:num>
  <w:num w:numId="3">
    <w:abstractNumId w:val="10"/>
  </w:num>
  <w:num w:numId="4">
    <w:abstractNumId w:val="21"/>
  </w:num>
  <w:num w:numId="5">
    <w:abstractNumId w:val="38"/>
  </w:num>
  <w:num w:numId="6">
    <w:abstractNumId w:val="19"/>
  </w:num>
  <w:num w:numId="7">
    <w:abstractNumId w:val="27"/>
  </w:num>
  <w:num w:numId="8">
    <w:abstractNumId w:val="22"/>
  </w:num>
  <w:num w:numId="9">
    <w:abstractNumId w:val="9"/>
  </w:num>
  <w:num w:numId="10">
    <w:abstractNumId w:val="4"/>
  </w:num>
  <w:num w:numId="11">
    <w:abstractNumId w:val="3"/>
  </w:num>
  <w:num w:numId="12">
    <w:abstractNumId w:val="31"/>
  </w:num>
  <w:num w:numId="13">
    <w:abstractNumId w:val="8"/>
  </w:num>
  <w:num w:numId="14">
    <w:abstractNumId w:val="0"/>
  </w:num>
  <w:num w:numId="15">
    <w:abstractNumId w:val="28"/>
  </w:num>
  <w:num w:numId="16">
    <w:abstractNumId w:val="41"/>
  </w:num>
  <w:num w:numId="17">
    <w:abstractNumId w:val="2"/>
  </w:num>
  <w:num w:numId="18">
    <w:abstractNumId w:val="14"/>
  </w:num>
  <w:num w:numId="19">
    <w:abstractNumId w:val="29"/>
  </w:num>
  <w:num w:numId="20">
    <w:abstractNumId w:val="6"/>
  </w:num>
  <w:num w:numId="21">
    <w:abstractNumId w:val="26"/>
  </w:num>
  <w:num w:numId="22">
    <w:abstractNumId w:val="17"/>
  </w:num>
  <w:num w:numId="23">
    <w:abstractNumId w:val="30"/>
  </w:num>
  <w:num w:numId="24">
    <w:abstractNumId w:val="36"/>
  </w:num>
  <w:num w:numId="25">
    <w:abstractNumId w:val="11"/>
  </w:num>
  <w:num w:numId="26">
    <w:abstractNumId w:val="33"/>
  </w:num>
  <w:num w:numId="27">
    <w:abstractNumId w:val="20"/>
  </w:num>
  <w:num w:numId="28">
    <w:abstractNumId w:val="35"/>
  </w:num>
  <w:num w:numId="29">
    <w:abstractNumId w:val="45"/>
  </w:num>
  <w:num w:numId="30">
    <w:abstractNumId w:val="15"/>
  </w:num>
  <w:num w:numId="31">
    <w:abstractNumId w:val="37"/>
  </w:num>
  <w:num w:numId="32">
    <w:abstractNumId w:val="16"/>
  </w:num>
  <w:num w:numId="33">
    <w:abstractNumId w:val="34"/>
  </w:num>
  <w:num w:numId="34">
    <w:abstractNumId w:val="18"/>
  </w:num>
  <w:num w:numId="35">
    <w:abstractNumId w:val="7"/>
  </w:num>
  <w:num w:numId="36">
    <w:abstractNumId w:val="42"/>
  </w:num>
  <w:num w:numId="37">
    <w:abstractNumId w:val="13"/>
  </w:num>
  <w:num w:numId="38">
    <w:abstractNumId w:val="1"/>
  </w:num>
  <w:num w:numId="39">
    <w:abstractNumId w:val="39"/>
  </w:num>
  <w:num w:numId="40">
    <w:abstractNumId w:val="5"/>
  </w:num>
  <w:num w:numId="41">
    <w:abstractNumId w:val="44"/>
  </w:num>
  <w:num w:numId="42">
    <w:abstractNumId w:val="24"/>
  </w:num>
  <w:num w:numId="43">
    <w:abstractNumId w:val="12"/>
  </w:num>
  <w:num w:numId="44">
    <w:abstractNumId w:val="43"/>
  </w:num>
  <w:num w:numId="45">
    <w:abstractNumId w:val="23"/>
  </w:num>
  <w:num w:numId="46">
    <w:abstractNumId w:val="3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de-DE" w:bidi="ar-SA" w:eastAsia="de-DE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747"/>
    <w:link w:val="742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747"/>
    <w:link w:val="743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747"/>
    <w:link w:val="744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747"/>
    <w:link w:val="745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747"/>
    <w:link w:val="746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741"/>
    <w:next w:val="74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747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741"/>
    <w:next w:val="74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74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741"/>
    <w:next w:val="74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74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741"/>
    <w:next w:val="74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747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741"/>
    <w:next w:val="74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747"/>
    <w:link w:val="32"/>
    <w:uiPriority w:val="10"/>
    <w:rPr>
      <w:sz w:val="48"/>
      <w:szCs w:val="48"/>
    </w:rPr>
  </w:style>
  <w:style w:type="character" w:styleId="35">
    <w:name w:val="Subtitle Char"/>
    <w:basedOn w:val="747"/>
    <w:link w:val="773"/>
    <w:uiPriority w:val="11"/>
    <w:rPr>
      <w:sz w:val="24"/>
      <w:szCs w:val="24"/>
    </w:rPr>
  </w:style>
  <w:style w:type="paragraph" w:styleId="36">
    <w:name w:val="Quote"/>
    <w:basedOn w:val="741"/>
    <w:next w:val="74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741"/>
    <w:next w:val="741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747"/>
    <w:link w:val="755"/>
    <w:uiPriority w:val="99"/>
  </w:style>
  <w:style w:type="character" w:styleId="43">
    <w:name w:val="Footer Char"/>
    <w:basedOn w:val="747"/>
    <w:link w:val="756"/>
    <w:uiPriority w:val="99"/>
  </w:style>
  <w:style w:type="paragraph" w:styleId="44">
    <w:name w:val="Caption"/>
    <w:basedOn w:val="741"/>
    <w:next w:val="74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756"/>
    <w:uiPriority w:val="99"/>
  </w:style>
  <w:style w:type="table" w:styleId="47">
    <w:name w:val="Table Grid Light"/>
    <w:basedOn w:val="74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4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4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4">
    <w:name w:val="Footnote Text Char"/>
    <w:link w:val="758"/>
    <w:uiPriority w:val="99"/>
    <w:rPr>
      <w:sz w:val="18"/>
    </w:rPr>
  </w:style>
  <w:style w:type="paragraph" w:styleId="176">
    <w:name w:val="endnote text"/>
    <w:basedOn w:val="74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47"/>
    <w:uiPriority w:val="99"/>
    <w:semiHidden/>
    <w:unhideWhenUsed/>
    <w:rPr>
      <w:vertAlign w:val="superscript"/>
    </w:rPr>
  </w:style>
  <w:style w:type="paragraph" w:styleId="179">
    <w:name w:val="toc 1"/>
    <w:basedOn w:val="741"/>
    <w:next w:val="74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741"/>
    <w:next w:val="74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741"/>
    <w:next w:val="74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741"/>
    <w:next w:val="74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741"/>
    <w:next w:val="74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741"/>
    <w:next w:val="74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741"/>
    <w:next w:val="74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741"/>
    <w:next w:val="74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741"/>
    <w:next w:val="74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741"/>
    <w:next w:val="741"/>
    <w:uiPriority w:val="99"/>
    <w:unhideWhenUsed/>
    <w:pPr>
      <w:spacing w:after="0" w:afterAutospacing="0"/>
    </w:pPr>
  </w:style>
  <w:style w:type="paragraph" w:styleId="741" w:default="1">
    <w:name w:val="Normal"/>
    <w:qFormat/>
    <w:rPr>
      <w:rFonts w:ascii="Calibri" w:hAnsi="Calibri" w:cs="Garamond"/>
      <w:sz w:val="24"/>
      <w:szCs w:val="24"/>
    </w:rPr>
    <w:pPr>
      <w:jc w:val="both"/>
      <w:spacing w:after="120"/>
    </w:pPr>
  </w:style>
  <w:style w:type="paragraph" w:styleId="742">
    <w:name w:val="Heading 1"/>
    <w:basedOn w:val="741"/>
    <w:next w:val="741"/>
    <w:link w:val="785"/>
    <w:qFormat/>
    <w:rPr>
      <w:b/>
      <w:bCs/>
      <w:color w:val="002060"/>
      <w:sz w:val="28"/>
      <w:szCs w:val="28"/>
    </w:rPr>
    <w:pPr>
      <w:keepNext/>
      <w:spacing w:before="240"/>
      <w:outlineLvl w:val="0"/>
    </w:pPr>
  </w:style>
  <w:style w:type="paragraph" w:styleId="743">
    <w:name w:val="Heading 2"/>
    <w:basedOn w:val="741"/>
    <w:next w:val="741"/>
    <w:link w:val="786"/>
    <w:qFormat/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  <w:pPr>
      <w:jc w:val="left"/>
      <w:keepNext/>
      <w:spacing w:after="0"/>
      <w:outlineLvl w:val="1"/>
    </w:pPr>
  </w:style>
  <w:style w:type="paragraph" w:styleId="744">
    <w:name w:val="Heading 3"/>
    <w:basedOn w:val="741"/>
    <w:next w:val="741"/>
    <w:link w:val="783"/>
    <w:qFormat/>
    <w:rPr>
      <w:b/>
      <w:bCs/>
      <w:color w:val="002060"/>
    </w:rPr>
    <w:pPr>
      <w:keepNext/>
      <w:spacing w:after="0"/>
      <w:outlineLvl w:val="2"/>
    </w:pPr>
  </w:style>
  <w:style w:type="paragraph" w:styleId="745">
    <w:name w:val="Heading 4"/>
    <w:basedOn w:val="741"/>
    <w:next w:val="741"/>
    <w:qFormat/>
    <w:rPr>
      <w:b/>
      <w:color w:val="002060"/>
    </w:rPr>
    <w:pPr>
      <w:keepNext/>
      <w:outlineLvl w:val="3"/>
    </w:pPr>
  </w:style>
  <w:style w:type="paragraph" w:styleId="746">
    <w:name w:val="Heading 5"/>
    <w:basedOn w:val="741"/>
    <w:next w:val="741"/>
    <w:qFormat/>
    <w:rPr>
      <w:bCs/>
    </w:rPr>
    <w:pPr>
      <w:keepNext/>
      <w:outlineLvl w:val="4"/>
    </w:pPr>
  </w:style>
  <w:style w:type="character" w:styleId="747" w:default="1">
    <w:name w:val="Default Paragraph Font"/>
    <w:uiPriority w:val="1"/>
    <w:semiHidden/>
    <w:unhideWhenUsed/>
  </w:style>
  <w:style w:type="table" w:styleId="7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9" w:default="1">
    <w:name w:val="No List"/>
    <w:uiPriority w:val="99"/>
    <w:semiHidden/>
    <w:unhideWhenUsed/>
  </w:style>
  <w:style w:type="paragraph" w:styleId="750" w:customStyle="1">
    <w:name w:val="Abbildung6"/>
    <w:basedOn w:val="741"/>
    <w:rPr>
      <w:sz w:val="20"/>
      <w:szCs w:val="20"/>
    </w:rPr>
    <w:pPr>
      <w:ind w:left="425"/>
    </w:pPr>
  </w:style>
  <w:style w:type="paragraph" w:styleId="751" w:customStyle="1">
    <w:name w:val="standard_fp"/>
    <w:basedOn w:val="741"/>
    <w:rPr>
      <w:rFonts w:ascii="Courier New" w:hAnsi="Courier New" w:cs="Courier New"/>
    </w:rPr>
  </w:style>
  <w:style w:type="paragraph" w:styleId="752">
    <w:name w:val="Normal (Web)"/>
    <w:basedOn w:val="741"/>
    <w:uiPriority w:val="99"/>
    <w:pPr>
      <w:spacing w:after="100" w:afterAutospacing="1" w:before="100" w:beforeAutospacing="1"/>
    </w:pPr>
  </w:style>
  <w:style w:type="character" w:styleId="753">
    <w:name w:val="Hyperlink"/>
    <w:rPr>
      <w:color w:val="0000FF"/>
      <w:u w:val="single"/>
    </w:rPr>
  </w:style>
  <w:style w:type="character" w:styleId="754">
    <w:name w:val="FollowedHyperlink"/>
    <w:rPr>
      <w:color w:val="800080"/>
      <w:u w:val="single"/>
    </w:rPr>
  </w:style>
  <w:style w:type="paragraph" w:styleId="755">
    <w:name w:val="Header"/>
    <w:basedOn w:val="741"/>
    <w:pPr>
      <w:tabs>
        <w:tab w:val="center" w:pos="4536" w:leader="none"/>
        <w:tab w:val="right" w:pos="9072" w:leader="none"/>
      </w:tabs>
    </w:pPr>
  </w:style>
  <w:style w:type="paragraph" w:styleId="756">
    <w:name w:val="Footer"/>
    <w:basedOn w:val="741"/>
    <w:link w:val="784"/>
    <w:uiPriority w:val="99"/>
    <w:pPr>
      <w:tabs>
        <w:tab w:val="center" w:pos="4536" w:leader="none"/>
        <w:tab w:val="right" w:pos="9072" w:leader="none"/>
      </w:tabs>
    </w:pPr>
  </w:style>
  <w:style w:type="character" w:styleId="757">
    <w:name w:val="page number"/>
    <w:basedOn w:val="747"/>
  </w:style>
  <w:style w:type="paragraph" w:styleId="758">
    <w:name w:val="footnote text"/>
    <w:basedOn w:val="741"/>
    <w:semiHidden/>
    <w:rPr>
      <w:sz w:val="20"/>
      <w:szCs w:val="20"/>
    </w:rPr>
  </w:style>
  <w:style w:type="character" w:styleId="759">
    <w:name w:val="footnote reference"/>
    <w:semiHidden/>
    <w:rPr>
      <w:vertAlign w:val="superscript"/>
    </w:rPr>
  </w:style>
  <w:style w:type="paragraph" w:styleId="760">
    <w:name w:val="Balloon Text"/>
    <w:basedOn w:val="741"/>
    <w:semiHidden/>
    <w:rPr>
      <w:rFonts w:ascii="Tahoma" w:hAnsi="Tahoma" w:cs="Tahoma"/>
      <w:sz w:val="16"/>
      <w:szCs w:val="16"/>
    </w:rPr>
  </w:style>
  <w:style w:type="paragraph" w:styleId="761">
    <w:name w:val="List Paragraph"/>
    <w:basedOn w:val="741"/>
    <w:qFormat/>
    <w:uiPriority w:val="34"/>
    <w:pPr>
      <w:ind w:left="708"/>
    </w:pPr>
  </w:style>
  <w:style w:type="paragraph" w:styleId="762" w:customStyle="1">
    <w:name w:val="Default"/>
    <w:rPr>
      <w:rFonts w:ascii="Verdana" w:hAnsi="Verdana" w:cs="Verdana"/>
      <w:color w:val="000000"/>
      <w:sz w:val="24"/>
      <w:szCs w:val="24"/>
    </w:rPr>
  </w:style>
  <w:style w:type="paragraph" w:styleId="763" w:customStyle="1">
    <w:name w:val="Über3"/>
    <w:basedOn w:val="741"/>
    <w:rPr>
      <w:rFonts w:ascii="bembo semibold" w:hAnsi="bembo semibold" w:cs="bembo semibold"/>
      <w:color w:val="2D3681"/>
      <w:sz w:val="28"/>
      <w:szCs w:val="28"/>
    </w:rPr>
    <w:pPr>
      <w:keepLines/>
      <w:spacing w:lineRule="atLeast" w:line="320" w:after="57"/>
      <w:tabs>
        <w:tab w:val="left" w:pos="283" w:leader="none"/>
        <w:tab w:val="left" w:pos="4082" w:leader="dot"/>
      </w:tabs>
    </w:pPr>
  </w:style>
  <w:style w:type="paragraph" w:styleId="764" w:customStyle="1">
    <w:name w:val="Brotschrift"/>
    <w:basedOn w:val="741"/>
    <w:uiPriority w:val="99"/>
    <w:rPr>
      <w:rFonts w:ascii="Bembo" w:hAnsi="Bembo" w:cs="Bembo"/>
      <w:color w:val="000000"/>
      <w:sz w:val="20"/>
      <w:szCs w:val="20"/>
    </w:rPr>
    <w:pPr>
      <w:keepLines/>
      <w:spacing w:lineRule="atLeast" w:line="240"/>
      <w:tabs>
        <w:tab w:val="left" w:pos="4082" w:leader="dot"/>
      </w:tabs>
    </w:pPr>
  </w:style>
  <w:style w:type="paragraph" w:styleId="765" w:customStyle="1">
    <w:name w:val="Tabelle"/>
    <w:basedOn w:val="741"/>
    <w:rPr>
      <w:rFonts w:cs="Arial"/>
      <w:bCs/>
      <w:sz w:val="16"/>
      <w:szCs w:val="16"/>
    </w:rPr>
  </w:style>
  <w:style w:type="paragraph" w:styleId="766" w:customStyle="1">
    <w:name w:val="Formatvorlage Tabelle + Fett"/>
    <w:basedOn w:val="765"/>
    <w:rPr>
      <w:b/>
      <w:sz w:val="20"/>
    </w:rPr>
  </w:style>
  <w:style w:type="paragraph" w:styleId="767">
    <w:name w:val="HTML Preformatted"/>
    <w:basedOn w:val="741"/>
    <w:link w:val="768"/>
    <w:uiPriority w:val="99"/>
    <w:semiHidden/>
    <w:unhideWhenUsed/>
    <w:rPr>
      <w:rFonts w:ascii="Courier New" w:hAnsi="Courier New" w:cs="Courier New"/>
      <w:sz w:val="20"/>
      <w:szCs w:val="20"/>
    </w:rPr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768" w:customStyle="1">
    <w:name w:val="HTML Vorformatiert Zchn"/>
    <w:link w:val="767"/>
    <w:uiPriority w:val="99"/>
    <w:semiHidden/>
    <w:rPr>
      <w:rFonts w:ascii="Courier New" w:hAnsi="Courier New" w:cs="Courier New"/>
    </w:rPr>
  </w:style>
  <w:style w:type="character" w:styleId="769">
    <w:name w:val="Strong"/>
    <w:qFormat/>
    <w:uiPriority w:val="22"/>
    <w:rPr>
      <w:b/>
      <w:bCs/>
    </w:rPr>
  </w:style>
  <w:style w:type="paragraph" w:styleId="770" w:customStyle="1">
    <w:name w:val="Überschrift2"/>
    <w:basedOn w:val="764"/>
    <w:uiPriority w:val="99"/>
    <w:rPr>
      <w:rFonts w:ascii="Calibri" w:hAnsi="Calibri" w:cs="Calibri"/>
      <w:color w:val="24408E"/>
      <w:sz w:val="28"/>
      <w:szCs w:val="28"/>
    </w:rPr>
    <w:pPr>
      <w:jc w:val="left"/>
      <w:keepLines w:val="false"/>
      <w:spacing w:lineRule="auto" w:line="288" w:after="0"/>
      <w:tabs>
        <w:tab w:val="left" w:pos="283" w:leader="none"/>
        <w:tab w:val="clear" w:pos="4082" w:leader="none"/>
      </w:tabs>
    </w:pPr>
  </w:style>
  <w:style w:type="paragraph" w:styleId="771" w:customStyle="1">
    <w:name w:val="Überschrift3"/>
    <w:basedOn w:val="764"/>
    <w:uiPriority w:val="99"/>
    <w:rPr>
      <w:rFonts w:ascii="Calibri" w:hAnsi="Calibri" w:cs="Calibri"/>
      <w:color w:val="24408E"/>
      <w:sz w:val="24"/>
      <w:szCs w:val="24"/>
    </w:rPr>
    <w:pPr>
      <w:jc w:val="left"/>
      <w:keepLines w:val="false"/>
      <w:spacing w:lineRule="auto" w:line="288" w:after="0"/>
      <w:tabs>
        <w:tab w:val="left" w:pos="283" w:leader="none"/>
        <w:tab w:val="clear" w:pos="4082" w:leader="none"/>
      </w:tabs>
    </w:pPr>
  </w:style>
  <w:style w:type="paragraph" w:styleId="772" w:customStyle="1">
    <w:name w:val="Aufzählung"/>
    <w:basedOn w:val="764"/>
    <w:uiPriority w:val="99"/>
    <w:rPr>
      <w:rFonts w:ascii="Calibri" w:hAnsi="Calibri" w:cs="Calibri"/>
    </w:rPr>
    <w:pPr>
      <w:jc w:val="left"/>
      <w:keepLines w:val="false"/>
      <w:spacing w:lineRule="atLeast" w:line="200" w:after="0" w:before="40"/>
      <w:tabs>
        <w:tab w:val="left" w:pos="283" w:leader="none"/>
        <w:tab w:val="clear" w:pos="4082" w:leader="none"/>
      </w:tabs>
    </w:pPr>
  </w:style>
  <w:style w:type="paragraph" w:styleId="773">
    <w:name w:val="Subtitle"/>
    <w:basedOn w:val="741"/>
    <w:next w:val="741"/>
    <w:link w:val="774"/>
    <w:qFormat/>
    <w:uiPriority w:val="11"/>
    <w:rPr>
      <w:rFonts w:asciiTheme="minorHAnsi" w:hAnsiTheme="minorHAnsi" w:eastAsiaTheme="majorEastAsia" w:cstheme="majorBidi"/>
      <w:i/>
      <w:iCs/>
      <w:color w:val="4F81BD" w:themeColor="accent1"/>
      <w:spacing w:val="15"/>
      <w:sz w:val="20"/>
    </w:rPr>
    <w:pPr>
      <w:numPr>
        <w:ilvl w:val="1"/>
      </w:numPr>
    </w:pPr>
  </w:style>
  <w:style w:type="character" w:styleId="774" w:customStyle="1">
    <w:name w:val="Untertitel Zchn"/>
    <w:basedOn w:val="747"/>
    <w:link w:val="773"/>
    <w:uiPriority w:val="11"/>
    <w:rPr>
      <w:rFonts w:asciiTheme="minorHAnsi" w:hAnsiTheme="min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775">
    <w:name w:val="annotation reference"/>
    <w:basedOn w:val="747"/>
    <w:uiPriority w:val="99"/>
    <w:semiHidden/>
    <w:unhideWhenUsed/>
    <w:rPr>
      <w:sz w:val="16"/>
      <w:szCs w:val="16"/>
    </w:rPr>
  </w:style>
  <w:style w:type="paragraph" w:styleId="776">
    <w:name w:val="annotation text"/>
    <w:basedOn w:val="741"/>
    <w:link w:val="777"/>
    <w:uiPriority w:val="99"/>
    <w:semiHidden/>
    <w:unhideWhenUsed/>
    <w:rPr>
      <w:sz w:val="20"/>
      <w:szCs w:val="20"/>
    </w:rPr>
  </w:style>
  <w:style w:type="character" w:styleId="777" w:customStyle="1">
    <w:name w:val="Kommentartext Zchn"/>
    <w:basedOn w:val="747"/>
    <w:link w:val="776"/>
    <w:uiPriority w:val="99"/>
    <w:semiHidden/>
    <w:rPr>
      <w:rFonts w:ascii="Calibri" w:hAnsi="Calibri" w:cs="Garamond"/>
    </w:rPr>
  </w:style>
  <w:style w:type="paragraph" w:styleId="778">
    <w:name w:val="annotation subject"/>
    <w:basedOn w:val="776"/>
    <w:next w:val="776"/>
    <w:link w:val="779"/>
    <w:uiPriority w:val="99"/>
    <w:semiHidden/>
    <w:unhideWhenUsed/>
    <w:rPr>
      <w:b/>
      <w:bCs/>
    </w:rPr>
  </w:style>
  <w:style w:type="character" w:styleId="779" w:customStyle="1">
    <w:name w:val="Kommentarthema Zchn"/>
    <w:basedOn w:val="777"/>
    <w:link w:val="778"/>
    <w:uiPriority w:val="99"/>
    <w:semiHidden/>
    <w:rPr>
      <w:rFonts w:ascii="Calibri" w:hAnsi="Calibri" w:cs="Garamond"/>
      <w:b/>
      <w:bCs/>
    </w:rPr>
  </w:style>
  <w:style w:type="paragraph" w:styleId="780" w:customStyle="1">
    <w:name w:val="Über2 erste Über vor Über1"/>
    <w:basedOn w:val="741"/>
    <w:next w:val="741"/>
    <w:uiPriority w:val="99"/>
    <w:rPr>
      <w:rFonts w:cs="Calibri"/>
      <w:color w:val="233282"/>
    </w:rPr>
    <w:pPr>
      <w:keepLines/>
      <w:spacing w:lineRule="atLeast" w:line="240"/>
      <w:tabs>
        <w:tab w:val="left" w:pos="283" w:leader="none"/>
        <w:tab w:val="left" w:pos="4082" w:leader="dot"/>
      </w:tabs>
    </w:pPr>
  </w:style>
  <w:style w:type="character" w:styleId="781" w:customStyle="1">
    <w:name w:val="st"/>
    <w:basedOn w:val="747"/>
  </w:style>
  <w:style w:type="character" w:styleId="782">
    <w:name w:val="Emphasis"/>
    <w:basedOn w:val="747"/>
    <w:qFormat/>
    <w:uiPriority w:val="20"/>
    <w:rPr>
      <w:i/>
      <w:iCs/>
    </w:rPr>
  </w:style>
  <w:style w:type="character" w:styleId="783" w:customStyle="1">
    <w:name w:val="Überschrift 3 Zchn"/>
    <w:basedOn w:val="747"/>
    <w:link w:val="744"/>
    <w:rPr>
      <w:rFonts w:ascii="Calibri" w:hAnsi="Calibri" w:cs="Garamond"/>
      <w:b/>
      <w:bCs/>
      <w:color w:val="002060"/>
      <w:sz w:val="24"/>
      <w:szCs w:val="24"/>
    </w:rPr>
  </w:style>
  <w:style w:type="character" w:styleId="784" w:customStyle="1">
    <w:name w:val="Fußzeile Zchn"/>
    <w:basedOn w:val="747"/>
    <w:link w:val="756"/>
    <w:uiPriority w:val="99"/>
    <w:rPr>
      <w:rFonts w:ascii="Calibri" w:hAnsi="Calibri" w:cs="Garamond"/>
      <w:sz w:val="24"/>
      <w:szCs w:val="24"/>
    </w:rPr>
  </w:style>
  <w:style w:type="character" w:styleId="785" w:customStyle="1">
    <w:name w:val="Überschrift 1 Zchn"/>
    <w:basedOn w:val="747"/>
    <w:link w:val="742"/>
    <w:rPr>
      <w:rFonts w:ascii="Calibri" w:hAnsi="Calibri" w:cs="Garamond"/>
      <w:b/>
      <w:bCs/>
      <w:color w:val="002060"/>
      <w:sz w:val="28"/>
      <w:szCs w:val="28"/>
    </w:rPr>
  </w:style>
  <w:style w:type="character" w:styleId="786" w:customStyle="1">
    <w:name w:val="Überschrift 2 Zchn"/>
    <w:basedOn w:val="747"/>
    <w:link w:val="743"/>
    <w:rPr>
      <w:rFonts w:asciiTheme="minorHAnsi" w:hAnsiTheme="minorHAnsi" w:cstheme="minorHAnsi"/>
      <w:b/>
      <w:bCs/>
      <w:color w:val="1F497D" w:themeColor="text2"/>
      <w:sz w:val="28"/>
      <w:szCs w:val="28"/>
      <w:lang w:val="en-US"/>
    </w:rPr>
  </w:style>
  <w:style w:type="table" w:styleId="787">
    <w:name w:val="Table Grid"/>
    <w:basedOn w:val="748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788">
    <w:name w:val="Unresolved Mention"/>
    <w:basedOn w:val="747"/>
    <w:uiPriority w:val="99"/>
    <w:semiHidden/>
    <w:unhideWhenUsed/>
    <w:rPr>
      <w:color w:val="605E5C"/>
      <w:shd w:val="clear" w:fill="E1DFDD" w:color="auto"/>
    </w:rPr>
  </w:style>
  <w:style w:type="paragraph" w:styleId="789" w:customStyle="1">
    <w:name w:val="docdata"/>
    <w:basedOn w:val="741"/>
    <w:rPr>
      <w:rFonts w:ascii="Times New Roman" w:hAnsi="Times New Roman" w:cs="Times New Roman"/>
    </w:rPr>
    <w:pPr>
      <w:jc w:val="left"/>
      <w:spacing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hyperlink" Target="https://www.folio-bib.org/wp-content/uploads/2021/06/2021-05-10_EZB-Workshop-GBV-kkh-fh-final.pdf" TargetMode="External"/><Relationship Id="rId13" Type="http://schemas.openxmlformats.org/officeDocument/2006/relationships/hyperlink" Target="https://www.folio-bib.org/wp-content/uploads/2021/06/2021-06-01-WOLFcon21_Folio_GOKb_dataflows.pdf" TargetMode="External"/><Relationship Id="rId14" Type="http://schemas.openxmlformats.org/officeDocument/2006/relationships/hyperlink" Target="https://www.folio-bib.org/wp-content/uploads/2021/07/2021-07-23-RULK-VDB-FOLIO-KKH-final.pdf" TargetMode="External"/><Relationship Id="rId15" Type="http://schemas.openxmlformats.org/officeDocument/2006/relationships/hyperlink" Target="https://www.folio-bib.org/?page_id=6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4E2FB094-26B5-4B8B-8FA4-3641E4895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Company>GBV Verbundzentrale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45</dc:title>
  <dc:creator>Reiner.Diedrichs@gbv.de</dc:creator>
  <cp:lastModifiedBy>Anonym</cp:lastModifiedBy>
  <cp:revision>6</cp:revision>
  <dcterms:created xsi:type="dcterms:W3CDTF">2022-01-21T16:27:00Z</dcterms:created>
  <dcterms:modified xsi:type="dcterms:W3CDTF">2022-01-26T12:51:21Z</dcterms:modified>
</cp:coreProperties>
</file>